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22" w:rsidRDefault="00983522" w:rsidP="00983522">
      <w:pPr>
        <w:pStyle w:val="1"/>
        <w:spacing w:before="0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983522" w:rsidRDefault="00983522" w:rsidP="00983522">
      <w:pPr>
        <w:spacing w:after="6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B9425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983522" w:rsidRPr="007C391D" w:rsidRDefault="00F84E3D" w:rsidP="00983522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ЛОМОВ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СКОГО СЕЛЬСКОГО ПОСЕЛЕНИЯ МУНИЦИПАЛЬНОГО РАЙОНА</w:t>
      </w:r>
      <w:r w:rsidR="00983522">
        <w:rPr>
          <w:rFonts w:ascii="Arial Narrow" w:hAnsi="Arial Narrow"/>
          <w:b/>
          <w:bCs/>
          <w:sz w:val="40"/>
          <w:szCs w:val="40"/>
        </w:rPr>
        <w:t xml:space="preserve"> 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«КОРОЧАНСКИЙ РАЙОН»</w:t>
      </w:r>
    </w:p>
    <w:p w:rsidR="00983522" w:rsidRDefault="00983522" w:rsidP="00983522">
      <w:pPr>
        <w:pStyle w:val="3"/>
        <w:spacing w:before="0" w:after="0"/>
        <w:jc w:val="center"/>
        <w:rPr>
          <w:b w:val="0"/>
          <w:spacing w:val="48"/>
          <w:sz w:val="10"/>
          <w:szCs w:val="10"/>
        </w:rPr>
      </w:pPr>
    </w:p>
    <w:p w:rsidR="00983522" w:rsidRPr="007C391D" w:rsidRDefault="00983522" w:rsidP="00C07BA1">
      <w:pPr>
        <w:pStyle w:val="3"/>
        <w:spacing w:before="0" w:after="0"/>
        <w:jc w:val="center"/>
        <w:rPr>
          <w:b w:val="0"/>
          <w:spacing w:val="48"/>
          <w:sz w:val="32"/>
          <w:szCs w:val="32"/>
        </w:rPr>
      </w:pPr>
      <w:r w:rsidRPr="007C391D">
        <w:rPr>
          <w:b w:val="0"/>
          <w:spacing w:val="48"/>
          <w:sz w:val="32"/>
          <w:szCs w:val="32"/>
        </w:rPr>
        <w:t>ПОСТАНОВЛЕНИЕ</w:t>
      </w:r>
    </w:p>
    <w:p w:rsidR="00983522" w:rsidRPr="007C391D" w:rsidRDefault="00983522" w:rsidP="00983522">
      <w:pPr>
        <w:spacing w:line="240" w:lineRule="auto"/>
        <w:jc w:val="center"/>
        <w:rPr>
          <w:sz w:val="24"/>
          <w:szCs w:val="24"/>
        </w:rPr>
      </w:pPr>
    </w:p>
    <w:p w:rsidR="00983522" w:rsidRDefault="00F84E3D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  <w:r w:rsidR="00983522">
        <w:rPr>
          <w:rFonts w:ascii="Arial" w:hAnsi="Arial" w:cs="Arial"/>
          <w:b/>
          <w:sz w:val="17"/>
          <w:szCs w:val="17"/>
        </w:rPr>
        <w:t xml:space="preserve"> </w:t>
      </w:r>
    </w:p>
    <w:p w:rsidR="00983522" w:rsidRPr="00D4549F" w:rsidRDefault="00983522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83522" w:rsidRPr="007C391D" w:rsidRDefault="00F84E3D" w:rsidP="00983522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Fonts w:ascii="Arial" w:hAnsi="Arial" w:cs="Arial"/>
          <w:b w:val="0"/>
          <w:bCs w:val="0"/>
          <w:sz w:val="18"/>
          <w:szCs w:val="18"/>
          <w:lang w:val="ru-RU"/>
        </w:rPr>
        <w:t>«</w:t>
      </w:r>
      <w:r w:rsidR="00C07BA1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25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»</w:t>
      </w:r>
      <w:r w:rsidR="00C07BA1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сентября 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>202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3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г.     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                       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     </w:t>
      </w:r>
      <w:r w:rsidR="00C07BA1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    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>№</w:t>
      </w:r>
      <w:r w:rsidR="00C07BA1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30</w:t>
      </w: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C7957" w:rsidTr="000C7957">
        <w:tc>
          <w:tcPr>
            <w:tcW w:w="5778" w:type="dxa"/>
          </w:tcPr>
          <w:p w:rsidR="000C7957" w:rsidRPr="000C7957" w:rsidRDefault="000C7957" w:rsidP="00F84E3D">
            <w:pPr>
              <w:pStyle w:val="1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F84E3D">
              <w:t>Ломов</w:t>
            </w:r>
            <w:r w:rsidR="00983522">
              <w:t xml:space="preserve">ского </w:t>
            </w:r>
            <w:r w:rsidRPr="000C7957">
              <w:t xml:space="preserve"> сельского поселения муниципального контроля на автомобильном транспорте и в дорожном хозяйстве</w:t>
            </w:r>
            <w:r w:rsidRPr="000C7957">
              <w:rPr>
                <w:bCs w:val="0"/>
              </w:rPr>
              <w:t xml:space="preserve"> в границах населенных пунктов</w:t>
            </w:r>
            <w:r w:rsidRPr="000C7957">
              <w:t xml:space="preserve"> на 202</w:t>
            </w:r>
            <w:r w:rsidR="00F84E3D">
              <w:t>4</w:t>
            </w:r>
            <w:r w:rsidRPr="000C7957">
              <w:t xml:space="preserve"> год»</w:t>
            </w:r>
          </w:p>
        </w:tc>
      </w:tr>
    </w:tbl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D43263" w:rsidRDefault="00D43263" w:rsidP="000C7957">
      <w:pPr>
        <w:pStyle w:val="a8"/>
        <w:spacing w:before="4"/>
        <w:ind w:left="0"/>
        <w:rPr>
          <w:b/>
          <w:sz w:val="27"/>
        </w:rPr>
      </w:pPr>
    </w:p>
    <w:p w:rsidR="000C7957" w:rsidRDefault="000C7957" w:rsidP="000C7957">
      <w:pPr>
        <w:pStyle w:val="a8"/>
        <w:spacing w:before="4"/>
        <w:ind w:left="0"/>
        <w:rPr>
          <w:b/>
          <w:sz w:val="27"/>
        </w:rPr>
      </w:pPr>
    </w:p>
    <w:p w:rsidR="000C7957" w:rsidRPr="001C0E46" w:rsidRDefault="00D43263" w:rsidP="000C7957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="00983522"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 w:rsidR="00983522"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 w:rsidR="000C7957">
        <w:rPr>
          <w:rFonts w:ascii="Times New Roman" w:hAnsi="Times New Roman"/>
          <w:sz w:val="28"/>
        </w:rPr>
        <w:t xml:space="preserve"> </w:t>
      </w:r>
      <w:r w:rsidR="00F84E3D">
        <w:rPr>
          <w:rFonts w:ascii="Times New Roman" w:hAnsi="Times New Roman"/>
          <w:sz w:val="28"/>
        </w:rPr>
        <w:t>Ломов</w:t>
      </w:r>
      <w:r w:rsidR="00983522">
        <w:rPr>
          <w:rFonts w:ascii="Times New Roman" w:hAnsi="Times New Roman"/>
          <w:sz w:val="28"/>
        </w:rPr>
        <w:t xml:space="preserve">ского </w:t>
      </w:r>
      <w:r w:rsidR="000C7957"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="000C7957"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F84E3D">
        <w:rPr>
          <w:rFonts w:ascii="Times New Roman" w:hAnsi="Times New Roman"/>
          <w:sz w:val="28"/>
          <w:szCs w:val="28"/>
        </w:rPr>
        <w:t>Ломов</w:t>
      </w:r>
      <w:r w:rsidR="00983522">
        <w:rPr>
          <w:rFonts w:ascii="Times New Roman" w:hAnsi="Times New Roman"/>
          <w:sz w:val="28"/>
          <w:szCs w:val="28"/>
        </w:rPr>
        <w:t xml:space="preserve">ского </w:t>
      </w:r>
      <w:r w:rsidR="000C7957"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0C7957">
        <w:rPr>
          <w:sz w:val="28"/>
          <w:szCs w:val="28"/>
        </w:rPr>
        <w:t xml:space="preserve"> </w:t>
      </w:r>
      <w:proofErr w:type="gramStart"/>
      <w:r w:rsidR="000C795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C7957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0C7957" w:rsidRPr="001C0E46">
        <w:rPr>
          <w:rFonts w:ascii="Times New Roman" w:hAnsi="Times New Roman"/>
          <w:b/>
          <w:sz w:val="28"/>
          <w:szCs w:val="28"/>
        </w:rPr>
        <w:t>:</w:t>
      </w:r>
    </w:p>
    <w:p w:rsidR="00D652DF" w:rsidRPr="00D652DF" w:rsidRDefault="00D652DF" w:rsidP="000C7957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>«</w:t>
      </w:r>
      <w:r w:rsidR="000C7957" w:rsidRPr="000C7957">
        <w:t xml:space="preserve">Об утверждении Программы профилактики рисков причинения вреда (ущерба) охраняемым законом ценностям </w:t>
      </w:r>
      <w:r w:rsidR="00F84E3D">
        <w:t>при осуществлении на территории Ломов</w:t>
      </w:r>
      <w:r w:rsidR="00983522">
        <w:t xml:space="preserve">ского </w:t>
      </w:r>
      <w:r w:rsidR="000C7957" w:rsidRPr="000C7957">
        <w:t xml:space="preserve"> сельского поселения муниципального контроля на автомобильном транспорте и в дорожном хозяйстве</w:t>
      </w:r>
      <w:r w:rsidR="000C7957" w:rsidRPr="000C7957">
        <w:rPr>
          <w:bCs/>
        </w:rPr>
        <w:t xml:space="preserve"> в границах населенных пунктов</w:t>
      </w:r>
      <w:r w:rsidR="000C7957" w:rsidRPr="000C7957">
        <w:t xml:space="preserve"> на 202</w:t>
      </w:r>
      <w:r w:rsidR="00F84E3D">
        <w:t>4</w:t>
      </w:r>
      <w:r w:rsidR="000C7957" w:rsidRPr="000C7957">
        <w:t xml:space="preserve"> год</w:t>
      </w:r>
      <w:r w:rsidR="000C7957">
        <w:t xml:space="preserve">» </w:t>
      </w:r>
      <w:r w:rsidRPr="00D652DF">
        <w:t xml:space="preserve"> (Приложение № 1).</w:t>
      </w:r>
    </w:p>
    <w:p w:rsidR="00D652DF" w:rsidRPr="00D652DF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0C7957">
        <w:rPr>
          <w:rFonts w:ascii="Times New Roman" w:hAnsi="Times New Roman" w:cs="Times New Roman"/>
          <w:sz w:val="28"/>
          <w:szCs w:val="28"/>
        </w:rPr>
        <w:t>«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</w:t>
      </w:r>
      <w:r w:rsidR="000C7957" w:rsidRPr="000C7957">
        <w:rPr>
          <w:rFonts w:ascii="Times New Roman" w:hAnsi="Times New Roman" w:cs="Times New Roman"/>
          <w:sz w:val="28"/>
          <w:szCs w:val="28"/>
        </w:rPr>
        <w:lastRenderedPageBreak/>
        <w:t>дорожном хозяйстве</w:t>
      </w:r>
      <w:r w:rsidR="000C7957" w:rsidRPr="000C7957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на 202</w:t>
      </w:r>
      <w:r w:rsidR="00F84E3D">
        <w:rPr>
          <w:rFonts w:ascii="Times New Roman" w:hAnsi="Times New Roman" w:cs="Times New Roman"/>
          <w:sz w:val="28"/>
          <w:szCs w:val="28"/>
        </w:rPr>
        <w:t>4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год</w:t>
      </w:r>
      <w:r w:rsidRPr="000C7957">
        <w:rPr>
          <w:rFonts w:ascii="Times New Roman" w:hAnsi="Times New Roman" w:cs="Times New Roman"/>
          <w:sz w:val="28"/>
          <w:szCs w:val="28"/>
        </w:rPr>
        <w:t>»</w:t>
      </w:r>
      <w:r w:rsidR="008A7E76">
        <w:rPr>
          <w:rFonts w:ascii="Times New Roman" w:hAnsi="Times New Roman" w:cs="Times New Roman"/>
          <w:sz w:val="28"/>
          <w:szCs w:val="28"/>
        </w:rPr>
        <w:t xml:space="preserve"> провести в период с 01 октября 202</w:t>
      </w:r>
      <w:r w:rsidR="00F84E3D">
        <w:rPr>
          <w:rFonts w:ascii="Times New Roman" w:hAnsi="Times New Roman" w:cs="Times New Roman"/>
          <w:sz w:val="28"/>
          <w:szCs w:val="28"/>
        </w:rPr>
        <w:t>3</w:t>
      </w:r>
      <w:r w:rsidR="008A7E76">
        <w:rPr>
          <w:rFonts w:ascii="Times New Roman" w:hAnsi="Times New Roman" w:cs="Times New Roman"/>
          <w:sz w:val="28"/>
          <w:szCs w:val="28"/>
        </w:rPr>
        <w:t xml:space="preserve"> г. по 01 ноября</w:t>
      </w:r>
      <w:r w:rsidR="000C7957">
        <w:rPr>
          <w:rFonts w:ascii="Times New Roman" w:hAnsi="Times New Roman" w:cs="Times New Roman"/>
          <w:sz w:val="28"/>
          <w:szCs w:val="28"/>
        </w:rPr>
        <w:t xml:space="preserve"> 202</w:t>
      </w:r>
      <w:r w:rsidR="00F84E3D">
        <w:rPr>
          <w:rFonts w:ascii="Times New Roman" w:hAnsi="Times New Roman" w:cs="Times New Roman"/>
          <w:sz w:val="28"/>
          <w:szCs w:val="28"/>
        </w:rPr>
        <w:t>3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7957" w:rsidRDefault="00E3537C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C7957"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>сельского</w:t>
      </w:r>
      <w:r w:rsidR="000C7957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«Корочанский район».</w:t>
      </w:r>
    </w:p>
    <w:p w:rsidR="00E3537C" w:rsidRDefault="00E3537C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52DF"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E3537C" w:rsidRPr="00E3537C" w:rsidRDefault="00D652DF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E3537C"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на 2023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 w:rsidR="00E3537C">
        <w:rPr>
          <w:rFonts w:ascii="Times New Roman" w:hAnsi="Times New Roman" w:cs="Times New Roman"/>
          <w:sz w:val="28"/>
          <w:szCs w:val="28"/>
        </w:rPr>
        <w:t xml:space="preserve">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3537C">
        <w:rPr>
          <w:rFonts w:ascii="Times New Roman" w:hAnsi="Times New Roman" w:cs="Times New Roman"/>
          <w:sz w:val="28"/>
          <w:szCs w:val="28"/>
        </w:rPr>
        <w:t xml:space="preserve"> </w:t>
      </w:r>
      <w:r w:rsidR="00EF6BE1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983522" w:rsidRPr="00983522">
        <w:t xml:space="preserve"> </w:t>
      </w:r>
      <w:r w:rsidR="00983522" w:rsidRPr="00983522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F84E3D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983522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E3537C" w:rsidRPr="00E3537C">
        <w:rPr>
          <w:rFonts w:ascii="Times New Roman" w:hAnsi="Times New Roman" w:cs="Times New Roman"/>
        </w:rPr>
        <w:t>.</w:t>
      </w:r>
    </w:p>
    <w:p w:rsid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 w:rsidR="001B2A8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3537C">
        <w:t xml:space="preserve"> </w:t>
      </w:r>
      <w:r w:rsidR="00983522" w:rsidRPr="00983522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F84E3D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983522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1B2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 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B2A8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 w:rsidR="00983522">
        <w:rPr>
          <w:rFonts w:ascii="Times New Roman" w:hAnsi="Times New Roman" w:cs="Times New Roman"/>
          <w:sz w:val="28"/>
          <w:szCs w:val="28"/>
        </w:rPr>
        <w:t>«</w:t>
      </w:r>
      <w:r w:rsidR="001B2A8D"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83522">
        <w:rPr>
          <w:rFonts w:ascii="Times New Roman" w:hAnsi="Times New Roman" w:cs="Times New Roman"/>
          <w:sz w:val="28"/>
          <w:szCs w:val="28"/>
        </w:rPr>
        <w:t>»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84E3D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</w:t>
      </w:r>
      <w:proofErr w:type="gramEnd"/>
      <w:r w:rsidRPr="00E35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37C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E3537C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E353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84E3D">
        <w:rPr>
          <w:rFonts w:ascii="Times New Roman" w:hAnsi="Times New Roman" w:cs="Times New Roman"/>
          <w:sz w:val="28"/>
          <w:szCs w:val="28"/>
        </w:rPr>
        <w:t>4</w:t>
      </w:r>
      <w:r w:rsidRPr="00E3537C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 w:rsidR="0081680D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1B2A8D" w:rsidRPr="00E3537C">
        <w:rPr>
          <w:rFonts w:ascii="Times New Roman" w:hAnsi="Times New Roman" w:cs="Times New Roman"/>
          <w:sz w:val="28"/>
          <w:szCs w:val="28"/>
        </w:rPr>
        <w:t>: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7E76">
        <w:rPr>
          <w:rFonts w:ascii="Times New Roman" w:hAnsi="Times New Roman" w:cs="Times New Roman"/>
          <w:sz w:val="28"/>
          <w:szCs w:val="28"/>
        </w:rPr>
        <w:t>ения предложений назначить на 01.11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84E3D">
        <w:rPr>
          <w:rFonts w:ascii="Times New Roman" w:hAnsi="Times New Roman" w:cs="Times New Roman"/>
          <w:sz w:val="28"/>
          <w:szCs w:val="28"/>
        </w:rPr>
        <w:t>3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54F36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F32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983522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554F36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983522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983522" w:rsidRPr="00E3537C">
        <w:rPr>
          <w:rFonts w:ascii="Times New Roman" w:hAnsi="Times New Roman" w:cs="Times New Roman"/>
        </w:rPr>
        <w:t>.</w:t>
      </w:r>
      <w:r w:rsidR="00AF32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554F36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2A8D"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C07BA1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8564C0" w:rsidRDefault="00554F36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Ломов</w:t>
      </w:r>
      <w:r w:rsidR="00983522">
        <w:rPr>
          <w:rFonts w:ascii="Times New Roman" w:hAnsi="Times New Roman"/>
          <w:b/>
          <w:bCs/>
          <w:sz w:val="28"/>
          <w:szCs w:val="28"/>
        </w:rPr>
        <w:t>ского   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98352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07BA1"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spellStart"/>
      <w:r w:rsidR="00C07BA1">
        <w:rPr>
          <w:rFonts w:ascii="Times New Roman" w:hAnsi="Times New Roman"/>
          <w:b/>
          <w:bCs/>
          <w:sz w:val="28"/>
          <w:szCs w:val="28"/>
        </w:rPr>
        <w:t>Д</w:t>
      </w:r>
      <w:r w:rsidR="00983522">
        <w:rPr>
          <w:rFonts w:ascii="Times New Roman" w:hAnsi="Times New Roman"/>
          <w:b/>
          <w:bCs/>
          <w:sz w:val="28"/>
          <w:szCs w:val="28"/>
        </w:rPr>
        <w:t>.</w:t>
      </w:r>
      <w:r w:rsidR="00C07BA1">
        <w:rPr>
          <w:rFonts w:ascii="Times New Roman" w:hAnsi="Times New Roman"/>
          <w:b/>
          <w:bCs/>
          <w:sz w:val="28"/>
          <w:szCs w:val="28"/>
        </w:rPr>
        <w:t>Д</w:t>
      </w:r>
      <w:r w:rsidR="00983522">
        <w:rPr>
          <w:rFonts w:ascii="Times New Roman" w:hAnsi="Times New Roman"/>
          <w:b/>
          <w:bCs/>
          <w:sz w:val="28"/>
          <w:szCs w:val="28"/>
        </w:rPr>
        <w:t>.</w:t>
      </w:r>
      <w:r w:rsidR="00C07BA1">
        <w:rPr>
          <w:rFonts w:ascii="Times New Roman" w:hAnsi="Times New Roman"/>
          <w:b/>
          <w:bCs/>
          <w:sz w:val="28"/>
          <w:szCs w:val="28"/>
        </w:rPr>
        <w:t>Гуд</w:t>
      </w:r>
      <w:r>
        <w:rPr>
          <w:rFonts w:ascii="Times New Roman" w:hAnsi="Times New Roman"/>
          <w:b/>
          <w:bCs/>
          <w:sz w:val="28"/>
          <w:szCs w:val="28"/>
        </w:rPr>
        <w:t>кова</w:t>
      </w:r>
      <w:proofErr w:type="spellEnd"/>
      <w:r w:rsidR="009835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554F36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554F36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554F36" w:rsidP="00554F36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554F36" w:rsidRDefault="0081680D" w:rsidP="00554F36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554F36">
        <w:rPr>
          <w:rFonts w:ascii="Times New Roman" w:hAnsi="Times New Roman" w:cs="Times New Roman"/>
          <w:b/>
          <w:sz w:val="28"/>
        </w:rPr>
        <w:t>«</w:t>
      </w:r>
      <w:r w:rsidR="00C07BA1">
        <w:rPr>
          <w:rFonts w:ascii="Times New Roman" w:hAnsi="Times New Roman" w:cs="Times New Roman"/>
          <w:b/>
          <w:sz w:val="28"/>
        </w:rPr>
        <w:t xml:space="preserve">25 </w:t>
      </w:r>
      <w:r w:rsidR="00554F36">
        <w:rPr>
          <w:rFonts w:ascii="Times New Roman" w:hAnsi="Times New Roman" w:cs="Times New Roman"/>
          <w:b/>
          <w:sz w:val="28"/>
        </w:rPr>
        <w:t>»</w:t>
      </w:r>
      <w:r w:rsidR="00C07BA1">
        <w:rPr>
          <w:rFonts w:ascii="Times New Roman" w:hAnsi="Times New Roman" w:cs="Times New Roman"/>
          <w:b/>
          <w:sz w:val="28"/>
        </w:rPr>
        <w:t xml:space="preserve">   сентября 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554F36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81680D" w:rsidRPr="0081680D" w:rsidRDefault="0081680D" w:rsidP="00554F36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C07BA1">
        <w:rPr>
          <w:rFonts w:ascii="Times New Roman" w:hAnsi="Times New Roman" w:cs="Times New Roman"/>
          <w:b/>
          <w:sz w:val="28"/>
        </w:rPr>
        <w:t xml:space="preserve"> 30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554F36" w:rsidRDefault="00554F36" w:rsidP="00554F36">
      <w:pPr>
        <w:spacing w:after="0"/>
        <w:jc w:val="right"/>
        <w:rPr>
          <w:b/>
          <w:color w:val="000000"/>
          <w:sz w:val="28"/>
          <w:u w:val="single"/>
        </w:rPr>
      </w:pPr>
      <w:r w:rsidRPr="00554F36">
        <w:rPr>
          <w:b/>
          <w:color w:val="000000"/>
          <w:sz w:val="28"/>
          <w:u w:val="single"/>
        </w:rPr>
        <w:t>ПРОЕКТ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4F36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БЕЛГОРОДСКАЯ   ОБЛАСТЬ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554F3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АДМИНИСТРАЦИЯ 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554F3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ЛОМОВСКОГО СЕЛЬСКОГО ПОСЕЛЕНИЯ МУНИЦИПАЛЬНОГО РАЙОНА «КОРОЧАНСКИЙ РАЙОН»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554F36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   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u w:val="single"/>
          <w:lang w:eastAsia="ru-RU"/>
        </w:rPr>
      </w:pPr>
      <w:proofErr w:type="gramStart"/>
      <w:r w:rsidRPr="00554F36">
        <w:rPr>
          <w:rFonts w:ascii="Arial" w:eastAsia="Times New Roman" w:hAnsi="Arial" w:cs="Arial"/>
          <w:b/>
          <w:sz w:val="32"/>
          <w:szCs w:val="28"/>
          <w:lang w:eastAsia="ru-RU"/>
        </w:rPr>
        <w:t>П</w:t>
      </w:r>
      <w:proofErr w:type="gramEnd"/>
      <w:r w:rsidRPr="00554F36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О С Т А Н О В Л Е Н И Е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28"/>
          <w:lang w:eastAsia="ru-RU"/>
        </w:rPr>
      </w:pPr>
      <w:r w:rsidRPr="00554F36">
        <w:rPr>
          <w:rFonts w:ascii="Arial" w:eastAsia="Times New Roman" w:hAnsi="Arial" w:cs="Arial"/>
          <w:b/>
          <w:sz w:val="17"/>
          <w:szCs w:val="28"/>
          <w:lang w:eastAsia="ru-RU"/>
        </w:rPr>
        <w:t xml:space="preserve"> Ломово</w:t>
      </w: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</w:t>
      </w: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» 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______________ </w:t>
      </w: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>202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года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</w:t>
      </w:r>
      <w:r w:rsidRPr="00554F3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</w:t>
      </w: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36" w:rsidRPr="00554F36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ind w:right="50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Ломовского сельского поселения муниципального контроля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границах населенных пунктов</w:t>
      </w: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54F36" w:rsidRPr="00554F36" w:rsidRDefault="00554F36" w:rsidP="00554F36">
      <w:pPr>
        <w:spacing w:after="0" w:line="240" w:lineRule="auto"/>
        <w:ind w:right="50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36" w:rsidRPr="00554F36" w:rsidRDefault="00B7698B" w:rsidP="00554F36">
      <w:pPr>
        <w:tabs>
          <w:tab w:val="left" w:pos="7785"/>
        </w:tabs>
        <w:spacing w:after="0" w:line="240" w:lineRule="auto"/>
        <w:ind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(надзоре) и муниципальном контроле в Российской Федерации», </w:t>
      </w:r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Ломовского сельского поселения от 6 октября 2021 года №158 «Об утверждении Положения о муниципальном контроле на автомобильном транспорте и в дорожном</w:t>
      </w:r>
      <w:proofErr w:type="gramEnd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</w:t>
      </w:r>
      <w:proofErr w:type="gramEnd"/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36" w:rsidRPr="0055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Ломовского сельского поселения </w:t>
      </w:r>
      <w:r w:rsidR="00554F36"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«Корочанский район» Белгородской области», администрация Ломовского сельского поселения муниципального района «Корочанский район» </w:t>
      </w:r>
      <w:r w:rsidR="00554F36"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54F36" w:rsidRPr="00554F36" w:rsidRDefault="00554F36" w:rsidP="00554F36">
      <w:pPr>
        <w:tabs>
          <w:tab w:val="left" w:pos="120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Ломовского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55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769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554F36" w:rsidRPr="00554F36" w:rsidRDefault="00554F36" w:rsidP="00554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порядке, определенном Уставом Ломовского сельского поселения муниципального района «Корочанский район» Белгородской области, а также разместить на официальном </w:t>
      </w:r>
      <w:r w:rsidRPr="00554F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-сайте администрации Ломовского сельского поселения 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htts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lomovskoe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gosweb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55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54F36" w:rsidRPr="00554F36" w:rsidRDefault="00554F36" w:rsidP="00554F36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</w:pPr>
      <w:r w:rsidRPr="00554F36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554F36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554F36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исполнением постановления оставляю за собой.</w:t>
      </w:r>
    </w:p>
    <w:p w:rsidR="00554F36" w:rsidRPr="00554F36" w:rsidRDefault="00554F36" w:rsidP="00554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36" w:rsidRPr="00554F36" w:rsidRDefault="00554F36" w:rsidP="00554F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554F36" w:rsidRPr="00554F36" w:rsidRDefault="00554F36" w:rsidP="00554F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Ломовского сельского поселения                                         </w:t>
      </w:r>
      <w:proofErr w:type="spellStart"/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В.И.Стрябкова</w:t>
      </w:r>
      <w:proofErr w:type="spellEnd"/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Утверждена</w:t>
      </w:r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постановлением администрации </w:t>
      </w:r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Ломовского сельского поселения </w:t>
      </w:r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</w:t>
      </w:r>
      <w:r w:rsidR="00B769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B769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___________ </w:t>
      </w: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B769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</w:t>
      </w:r>
    </w:p>
    <w:p w:rsidR="00554F36" w:rsidRPr="00554F36" w:rsidRDefault="00554F36" w:rsidP="00554F36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B769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</w:t>
      </w: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Ломовского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554F3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</w:t>
      </w: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населенных пунктов на 202</w:t>
      </w:r>
      <w:r w:rsidR="00B7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36" w:rsidRPr="00554F36" w:rsidRDefault="00554F36" w:rsidP="00554F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Ломовского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554F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(далее – программа профилактики) 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554F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территории Ломовского сельского поселения муниципального района «Корочанский район» Белгородской области (далее – муниципальный контроль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населенных пунктов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</w:rPr>
      </w:pP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Ломовского сельского поселения муниципального района «Корочанский район» Белгородской области, администрация Ломовского сельского поселения муниципального района 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lastRenderedPageBreak/>
        <w:t>«Корочанский район» (далее - Администрация) является уполномоченным органом по осуществлению муниципального контроля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населенных пунктов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4F36" w:rsidRPr="00554F36" w:rsidRDefault="00554F36" w:rsidP="00554F36">
      <w:pPr>
        <w:suppressAutoHyphens/>
        <w:spacing w:after="0" w:line="240" w:lineRule="auto"/>
        <w:ind w:firstLine="560"/>
        <w:contextualSpacing/>
        <w:jc w:val="both"/>
        <w:rPr>
          <w:rFonts w:ascii="Calibri" w:eastAsia="Times New Roman" w:hAnsi="Calibri" w:cs="Calibri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осуществляет </w:t>
      </w: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соблюдением:</w:t>
      </w:r>
    </w:p>
    <w:p w:rsidR="00554F36" w:rsidRPr="00554F36" w:rsidRDefault="00554F36" w:rsidP="00554F3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554F36" w:rsidRPr="00554F36" w:rsidRDefault="00554F36" w:rsidP="00554F3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54F36" w:rsidRPr="00554F36" w:rsidRDefault="00554F36" w:rsidP="00554F3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54F36" w:rsidRPr="00554F36" w:rsidRDefault="00554F36" w:rsidP="00554F3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4F36">
        <w:rPr>
          <w:rFonts w:ascii="Times New Roman" w:eastAsia="Times New Roman" w:hAnsi="Times New Roman" w:cs="Times New Roman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54F36" w:rsidRPr="00554F36" w:rsidRDefault="00554F36" w:rsidP="00554F36">
      <w:pPr>
        <w:suppressAutoHyphens/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>Подконтрольными субъектами муниципального контроля</w:t>
      </w:r>
      <w:r w:rsidRPr="0055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554F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>в границах сельского поселения муниципального района «Корочанский район» Белгородской области.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54F36" w:rsidRPr="00554F36" w:rsidRDefault="00554F36" w:rsidP="00554F3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 xml:space="preserve">укрепление </w:t>
      </w:r>
      <w:proofErr w:type="gramStart"/>
      <w:r w:rsidRPr="00554F36">
        <w:rPr>
          <w:rFonts w:ascii="Times New Roman" w:eastAsia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54F36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iCs/>
          <w:sz w:val="28"/>
          <w:szCs w:val="28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54F36" w:rsidRPr="00554F36" w:rsidRDefault="00554F36" w:rsidP="00554F36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4F36">
        <w:rPr>
          <w:rFonts w:ascii="Times New Roman" w:eastAsia="Times New Roman" w:hAnsi="Times New Roman" w:cs="Times New Roman"/>
          <w:sz w:val="28"/>
          <w:szCs w:val="28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554F36" w:rsidRPr="00554F36" w:rsidRDefault="00554F36" w:rsidP="00554F3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3100"/>
      </w:tblGrid>
      <w:tr w:rsidR="00554F36" w:rsidRPr="00554F36" w:rsidTr="00795A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554F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554F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54F36" w:rsidRPr="00554F36" w:rsidTr="00795AF0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</w:t>
            </w:r>
          </w:p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сельского поселения </w:t>
            </w:r>
          </w:p>
        </w:tc>
      </w:tr>
      <w:tr w:rsidR="00554F36" w:rsidRPr="00554F36" w:rsidTr="00795A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декабря 202</w:t>
            </w:r>
            <w:r w:rsidR="00B7698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4 </w:t>
            </w: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года. </w:t>
            </w:r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</w:tr>
      <w:tr w:rsidR="00554F36" w:rsidRPr="00554F36" w:rsidTr="00795A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«О государственном контроле (надзоре) и муниципальном 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 сельского поселения</w:t>
            </w:r>
          </w:p>
        </w:tc>
      </w:tr>
      <w:tr w:rsidR="00554F36" w:rsidRPr="00554F36" w:rsidTr="00795AF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Консультирование </w:t>
            </w:r>
          </w:p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телефону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</w:tr>
      <w:tr w:rsidR="00554F36" w:rsidRPr="00554F36" w:rsidTr="00795AF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B7698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квартал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 w:rsidR="00B769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F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</w:tr>
    </w:tbl>
    <w:p w:rsidR="00554F36" w:rsidRPr="00554F36" w:rsidRDefault="00554F36" w:rsidP="00554F36">
      <w:pPr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54F36" w:rsidRPr="00554F36" w:rsidRDefault="00554F36" w:rsidP="00554F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280"/>
      </w:tblGrid>
      <w:tr w:rsidR="00554F36" w:rsidRPr="00554F36" w:rsidTr="00795AF0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54F36" w:rsidRPr="00554F36" w:rsidTr="00795AF0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54F36" w:rsidRPr="00554F36" w:rsidTr="00795AF0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54F36" w:rsidRPr="00554F36" w:rsidTr="00795AF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36" w:rsidRPr="00554F36" w:rsidRDefault="00554F36" w:rsidP="00554F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F3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мероприятий, проведенных контрольным органом</w:t>
            </w:r>
          </w:p>
        </w:tc>
      </w:tr>
    </w:tbl>
    <w:p w:rsidR="00554F36" w:rsidRPr="00554F36" w:rsidRDefault="00554F36" w:rsidP="00554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B7698B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B7698B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B7698B" w:rsidP="00B7698B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B7698B" w:rsidRDefault="0081680D" w:rsidP="00B7698B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B7698B">
        <w:rPr>
          <w:rFonts w:ascii="Times New Roman" w:hAnsi="Times New Roman" w:cs="Times New Roman"/>
          <w:b/>
          <w:sz w:val="28"/>
        </w:rPr>
        <w:t>«</w:t>
      </w:r>
      <w:r w:rsidR="00C07BA1">
        <w:rPr>
          <w:rFonts w:ascii="Times New Roman" w:hAnsi="Times New Roman" w:cs="Times New Roman"/>
          <w:b/>
          <w:sz w:val="28"/>
        </w:rPr>
        <w:t xml:space="preserve"> 25 </w:t>
      </w:r>
      <w:r w:rsidR="00B7698B">
        <w:rPr>
          <w:rFonts w:ascii="Times New Roman" w:hAnsi="Times New Roman" w:cs="Times New Roman"/>
          <w:b/>
          <w:sz w:val="28"/>
        </w:rPr>
        <w:t>»</w:t>
      </w:r>
      <w:r w:rsidR="00C07BA1">
        <w:rPr>
          <w:rFonts w:ascii="Times New Roman" w:hAnsi="Times New Roman" w:cs="Times New Roman"/>
          <w:b/>
          <w:sz w:val="28"/>
        </w:rPr>
        <w:t xml:space="preserve"> сентября 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B7698B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81680D" w:rsidRPr="0081680D" w:rsidRDefault="0081680D" w:rsidP="00B7698B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C07BA1">
        <w:rPr>
          <w:rFonts w:ascii="Times New Roman" w:hAnsi="Times New Roman" w:cs="Times New Roman"/>
          <w:b/>
          <w:sz w:val="28"/>
        </w:rPr>
        <w:t xml:space="preserve"> 30</w:t>
      </w:r>
    </w:p>
    <w:p w:rsidR="00CF3A7D" w:rsidRDefault="00CF3A7D" w:rsidP="00B7698B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C4628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284">
        <w:rPr>
          <w:rFonts w:ascii="Times New Roman" w:hAnsi="Times New Roman" w:cs="Times New Roman"/>
          <w:b/>
          <w:sz w:val="28"/>
          <w:szCs w:val="28"/>
        </w:rPr>
        <w:t>Стрябкова Валентина Ивановна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4628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Гудкова Дин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Дмитрие</w:t>
      </w:r>
      <w:r w:rsidR="0075352C">
        <w:rPr>
          <w:rFonts w:ascii="Times New Roman" w:hAnsi="Times New Roman" w:cs="Times New Roman"/>
          <w:b/>
          <w:sz w:val="28"/>
          <w:szCs w:val="28"/>
        </w:rPr>
        <w:t>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4628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Чепелева Галин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Ивано</w:t>
      </w:r>
      <w:r w:rsidR="0075352C">
        <w:rPr>
          <w:rFonts w:ascii="Times New Roman" w:hAnsi="Times New Roman" w:cs="Times New Roman"/>
          <w:b/>
          <w:sz w:val="28"/>
          <w:szCs w:val="28"/>
        </w:rPr>
        <w:t>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46284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Никулин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Валентина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Викторовна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C4628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Шаталов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Наталья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Викторо</w:t>
      </w:r>
      <w:r w:rsidR="0075352C">
        <w:rPr>
          <w:rFonts w:ascii="Times New Roman" w:hAnsi="Times New Roman" w:cs="Times New Roman"/>
          <w:b/>
          <w:sz w:val="28"/>
          <w:szCs w:val="28"/>
        </w:rPr>
        <w:t>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C4628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C4628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C46284" w:rsidP="00C46284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F183D" w:rsidRDefault="004F183D" w:rsidP="00C4628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C46284">
        <w:rPr>
          <w:rFonts w:ascii="Times New Roman" w:hAnsi="Times New Roman" w:cs="Times New Roman"/>
          <w:b/>
          <w:sz w:val="28"/>
        </w:rPr>
        <w:t>«</w:t>
      </w:r>
      <w:r w:rsidR="00C07BA1">
        <w:rPr>
          <w:rFonts w:ascii="Times New Roman" w:hAnsi="Times New Roman" w:cs="Times New Roman"/>
          <w:b/>
          <w:sz w:val="28"/>
        </w:rPr>
        <w:t xml:space="preserve"> 25 </w:t>
      </w:r>
      <w:r w:rsidR="00C46284">
        <w:rPr>
          <w:rFonts w:ascii="Times New Roman" w:hAnsi="Times New Roman" w:cs="Times New Roman"/>
          <w:b/>
          <w:sz w:val="28"/>
        </w:rPr>
        <w:t>»</w:t>
      </w:r>
      <w:r w:rsidR="00C07BA1">
        <w:rPr>
          <w:rFonts w:ascii="Times New Roman" w:hAnsi="Times New Roman" w:cs="Times New Roman"/>
          <w:b/>
          <w:sz w:val="28"/>
        </w:rPr>
        <w:t xml:space="preserve"> сентября 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C46284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C07BA1">
        <w:rPr>
          <w:rFonts w:ascii="Times New Roman" w:hAnsi="Times New Roman" w:cs="Times New Roman"/>
          <w:b/>
          <w:sz w:val="28"/>
        </w:rPr>
        <w:t xml:space="preserve"> 30 </w:t>
      </w:r>
      <w:bookmarkStart w:id="0" w:name="_GoBack"/>
      <w:bookmarkEnd w:id="0"/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C46284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 xml:space="preserve">Порядок учёта предложений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46284">
        <w:rPr>
          <w:rFonts w:ascii="Times New Roman" w:hAnsi="Times New Roman" w:cs="Times New Roman"/>
          <w:b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на 2023 год» и порядок участия граждан </w:t>
      </w: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>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46284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6284">
        <w:rPr>
          <w:rFonts w:ascii="Times New Roman" w:hAnsi="Times New Roman" w:cs="Times New Roman"/>
          <w:sz w:val="28"/>
          <w:szCs w:val="28"/>
        </w:rPr>
        <w:t xml:space="preserve">4 </w:t>
      </w:r>
      <w:r w:rsidRPr="0021510E">
        <w:rPr>
          <w:rFonts w:ascii="Times New Roman" w:hAnsi="Times New Roman" w:cs="Times New Roman"/>
          <w:sz w:val="28"/>
          <w:szCs w:val="28"/>
        </w:rPr>
        <w:t xml:space="preserve">год» принимаются, начиная с </w:t>
      </w:r>
      <w:r w:rsidR="00C46284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.11.202</w:t>
      </w:r>
      <w:r w:rsidR="00C46284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46284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.12.202</w:t>
      </w:r>
      <w:r w:rsidR="00C46284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C46284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</w:t>
      </w:r>
      <w:r w:rsidR="00C46284">
        <w:rPr>
          <w:rFonts w:ascii="Times New Roman" w:hAnsi="Times New Roman" w:cs="Times New Roman"/>
          <w:sz w:val="28"/>
          <w:szCs w:val="28"/>
        </w:rPr>
        <w:t>04</w:t>
      </w:r>
      <w:r w:rsidRPr="0021510E">
        <w:rPr>
          <w:rFonts w:ascii="Times New Roman" w:hAnsi="Times New Roman" w:cs="Times New Roman"/>
          <w:sz w:val="28"/>
          <w:szCs w:val="28"/>
        </w:rPr>
        <w:t xml:space="preserve">, Белгородская область, Корочанский район, с. </w:t>
      </w:r>
      <w:r w:rsidR="00C46284">
        <w:rPr>
          <w:rFonts w:ascii="Times New Roman" w:hAnsi="Times New Roman" w:cs="Times New Roman"/>
          <w:sz w:val="28"/>
          <w:szCs w:val="28"/>
        </w:rPr>
        <w:t>Ломово</w:t>
      </w:r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r w:rsidR="00C46284">
        <w:rPr>
          <w:rFonts w:ascii="Times New Roman" w:hAnsi="Times New Roman" w:cs="Times New Roman"/>
          <w:sz w:val="28"/>
          <w:szCs w:val="28"/>
        </w:rPr>
        <w:t>Мозгового</w:t>
      </w:r>
      <w:r w:rsidR="0075352C">
        <w:rPr>
          <w:rFonts w:ascii="Times New Roman" w:hAnsi="Times New Roman" w:cs="Times New Roman"/>
          <w:sz w:val="28"/>
          <w:szCs w:val="28"/>
        </w:rPr>
        <w:t>, д.1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D05663">
        <w:rPr>
          <w:rFonts w:ascii="Times New Roman" w:hAnsi="Times New Roman" w:cs="Times New Roman"/>
          <w:sz w:val="28"/>
          <w:szCs w:val="28"/>
          <w:lang w:val="en-US"/>
        </w:rPr>
        <w:t>lomovo</w:t>
      </w:r>
      <w:proofErr w:type="spellEnd"/>
      <w:r w:rsidR="0075352C" w:rsidRPr="00675E0D">
        <w:rPr>
          <w:rFonts w:ascii="Times New Roman" w:hAnsi="Times New Roman" w:cs="Times New Roman"/>
          <w:sz w:val="28"/>
          <w:szCs w:val="28"/>
        </w:rPr>
        <w:t>@ko.belregion.ru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D05663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lastRenderedPageBreak/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8168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463C4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54F36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9F02EE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98B"/>
    <w:rsid w:val="00B76E26"/>
    <w:rsid w:val="00BB6619"/>
    <w:rsid w:val="00BC1B52"/>
    <w:rsid w:val="00BC3058"/>
    <w:rsid w:val="00BD6EBC"/>
    <w:rsid w:val="00BE4522"/>
    <w:rsid w:val="00BE67FF"/>
    <w:rsid w:val="00C07BA1"/>
    <w:rsid w:val="00C200C3"/>
    <w:rsid w:val="00C22A2F"/>
    <w:rsid w:val="00C35B1B"/>
    <w:rsid w:val="00C36FAB"/>
    <w:rsid w:val="00C4311A"/>
    <w:rsid w:val="00C46284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5663"/>
    <w:rsid w:val="00D07719"/>
    <w:rsid w:val="00D138B9"/>
    <w:rsid w:val="00D13C32"/>
    <w:rsid w:val="00D20D6C"/>
    <w:rsid w:val="00D24154"/>
    <w:rsid w:val="00D43263"/>
    <w:rsid w:val="00D43533"/>
    <w:rsid w:val="00D57331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454FE"/>
    <w:rsid w:val="00F57421"/>
    <w:rsid w:val="00F57FF3"/>
    <w:rsid w:val="00F7771E"/>
    <w:rsid w:val="00F84E3D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2"/>
    <w:locked/>
    <w:rsid w:val="0081680D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5FCD2-0BC3-45DD-B9BC-5E36B2FB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8</cp:revision>
  <cp:lastPrinted>2023-09-25T05:21:00Z</cp:lastPrinted>
  <dcterms:created xsi:type="dcterms:W3CDTF">2022-12-02T14:37:00Z</dcterms:created>
  <dcterms:modified xsi:type="dcterms:W3CDTF">2023-09-25T05:27:00Z</dcterms:modified>
</cp:coreProperties>
</file>