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5" w:rsidRDefault="00F60A15" w:rsidP="00F60A15">
      <w:pPr>
        <w:shd w:val="clear" w:color="auto" w:fill="FFFFFF"/>
        <w:spacing w:before="72"/>
        <w:jc w:val="center"/>
        <w:rPr>
          <w:sz w:val="20"/>
          <w:szCs w:val="20"/>
        </w:rPr>
      </w:pPr>
    </w:p>
    <w:p w:rsidR="00F60A15" w:rsidRPr="00D4549F" w:rsidRDefault="00F60A15" w:rsidP="00F60A15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F60A15" w:rsidRDefault="00F60A15" w:rsidP="00F60A15">
      <w:pPr>
        <w:rPr>
          <w:b/>
          <w:sz w:val="28"/>
          <w:szCs w:val="28"/>
        </w:rPr>
      </w:pPr>
    </w:p>
    <w:p w:rsidR="002A1485" w:rsidRDefault="002A1485" w:rsidP="002A1485">
      <w:pPr>
        <w:jc w:val="center"/>
        <w:rPr>
          <w:rFonts w:ascii="Arial" w:hAnsi="Arial"/>
          <w:b/>
          <w:sz w:val="17"/>
          <w:szCs w:val="16"/>
        </w:rPr>
      </w:pPr>
      <w:r>
        <w:rPr>
          <w:rFonts w:ascii="Arial" w:hAnsi="Arial"/>
          <w:b/>
          <w:sz w:val="17"/>
          <w:szCs w:val="16"/>
        </w:rPr>
        <w:t>БЕЛГОРОДСКАЯ   ОБЛАСТЬ</w:t>
      </w:r>
    </w:p>
    <w:p w:rsidR="002A1485" w:rsidRDefault="002A1485" w:rsidP="002A1485">
      <w:pPr>
        <w:jc w:val="center"/>
        <w:rPr>
          <w:rFonts w:ascii="Arial Narrow" w:hAnsi="Arial Narrow"/>
          <w:sz w:val="28"/>
          <w:szCs w:val="28"/>
        </w:rPr>
      </w:pPr>
    </w:p>
    <w:p w:rsidR="002A1485" w:rsidRDefault="002A1485" w:rsidP="002A148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A1485" w:rsidRDefault="002A1485" w:rsidP="002A148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2A1485" w:rsidRDefault="002A1485" w:rsidP="002A1485">
      <w:pPr>
        <w:jc w:val="center"/>
        <w:rPr>
          <w:rFonts w:ascii="Arial" w:hAnsi="Arial"/>
          <w:b/>
          <w:sz w:val="28"/>
          <w:szCs w:val="28"/>
        </w:rPr>
      </w:pPr>
    </w:p>
    <w:p w:rsidR="002A1485" w:rsidRDefault="00A12A00" w:rsidP="002A1485">
      <w:pPr>
        <w:jc w:val="center"/>
        <w:rPr>
          <w:rFonts w:ascii="Arial" w:hAnsi="Arial"/>
          <w:b/>
          <w:sz w:val="32"/>
          <w:szCs w:val="28"/>
          <w:u w:val="single"/>
        </w:rPr>
      </w:pPr>
      <w:r>
        <w:rPr>
          <w:rFonts w:ascii="Arial" w:hAnsi="Arial"/>
          <w:b/>
          <w:sz w:val="32"/>
          <w:szCs w:val="28"/>
        </w:rPr>
        <w:t xml:space="preserve">      </w:t>
      </w:r>
      <w:proofErr w:type="gramStart"/>
      <w:r w:rsidR="002A1485">
        <w:rPr>
          <w:rFonts w:ascii="Arial" w:hAnsi="Arial"/>
          <w:b/>
          <w:sz w:val="32"/>
          <w:szCs w:val="28"/>
        </w:rPr>
        <w:t>Р</w:t>
      </w:r>
      <w:proofErr w:type="gramEnd"/>
      <w:r w:rsidR="002A1485">
        <w:rPr>
          <w:rFonts w:ascii="Arial" w:hAnsi="Arial"/>
          <w:b/>
          <w:sz w:val="32"/>
          <w:szCs w:val="28"/>
        </w:rPr>
        <w:t xml:space="preserve"> А С П О Р Я Ж Е Н И Е           </w:t>
      </w:r>
    </w:p>
    <w:p w:rsidR="002A1485" w:rsidRDefault="002A1485" w:rsidP="002A1485">
      <w:pPr>
        <w:jc w:val="center"/>
        <w:rPr>
          <w:rFonts w:ascii="Arial" w:hAnsi="Arial"/>
          <w:sz w:val="28"/>
          <w:szCs w:val="28"/>
        </w:rPr>
      </w:pPr>
    </w:p>
    <w:p w:rsidR="002A1485" w:rsidRDefault="002A1485" w:rsidP="002A1485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2A1485" w:rsidRDefault="002A1485" w:rsidP="002A148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A1485" w:rsidRDefault="002A1485" w:rsidP="002A1485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 xml:space="preserve">« </w:t>
      </w:r>
      <w:r w:rsidR="00A12A00">
        <w:rPr>
          <w:rFonts w:ascii="Arial" w:hAnsi="Arial"/>
          <w:b/>
          <w:sz w:val="20"/>
          <w:szCs w:val="20"/>
        </w:rPr>
        <w:t>14</w:t>
      </w:r>
      <w:r>
        <w:rPr>
          <w:rFonts w:ascii="Arial" w:hAnsi="Arial"/>
          <w:b/>
          <w:sz w:val="20"/>
          <w:szCs w:val="20"/>
        </w:rPr>
        <w:t xml:space="preserve"> » </w:t>
      </w:r>
      <w:r w:rsidR="00A12A00">
        <w:rPr>
          <w:rFonts w:ascii="Arial" w:hAnsi="Arial"/>
          <w:b/>
          <w:sz w:val="20"/>
          <w:szCs w:val="20"/>
        </w:rPr>
        <w:t xml:space="preserve">   января  </w:t>
      </w:r>
      <w:r>
        <w:rPr>
          <w:rFonts w:ascii="Arial" w:hAnsi="Arial"/>
          <w:b/>
          <w:sz w:val="20"/>
          <w:szCs w:val="20"/>
        </w:rPr>
        <w:t xml:space="preserve"> 202</w:t>
      </w:r>
      <w:r w:rsidR="00A12A00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 xml:space="preserve"> года                                                                                      </w:t>
      </w:r>
      <w:r w:rsidR="00A12A00">
        <w:rPr>
          <w:rFonts w:ascii="Arial" w:hAnsi="Arial"/>
          <w:b/>
          <w:sz w:val="20"/>
          <w:szCs w:val="20"/>
        </w:rPr>
        <w:t xml:space="preserve">          </w:t>
      </w:r>
      <w:r>
        <w:rPr>
          <w:rFonts w:ascii="Arial" w:hAnsi="Arial"/>
          <w:b/>
          <w:sz w:val="20"/>
          <w:szCs w:val="20"/>
        </w:rPr>
        <w:t xml:space="preserve"> № </w:t>
      </w:r>
      <w:r w:rsidR="00A12A00">
        <w:rPr>
          <w:rFonts w:ascii="Arial" w:hAnsi="Arial"/>
          <w:b/>
          <w:sz w:val="20"/>
          <w:szCs w:val="20"/>
        </w:rPr>
        <w:t>3-р</w:t>
      </w:r>
    </w:p>
    <w:p w:rsidR="002A1485" w:rsidRDefault="002A1485" w:rsidP="00F60A15">
      <w:pPr>
        <w:rPr>
          <w:b/>
          <w:sz w:val="28"/>
          <w:szCs w:val="28"/>
        </w:rPr>
      </w:pPr>
    </w:p>
    <w:p w:rsidR="002A1485" w:rsidRDefault="002A1485" w:rsidP="00F60A15">
      <w:pPr>
        <w:rPr>
          <w:b/>
          <w:sz w:val="28"/>
          <w:szCs w:val="28"/>
        </w:rPr>
      </w:pPr>
    </w:p>
    <w:p w:rsidR="00F60A15" w:rsidRPr="00D23A8E" w:rsidRDefault="00F60A15" w:rsidP="00F60A15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3A8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 отдельных видов </w:t>
      </w:r>
    </w:p>
    <w:p w:rsidR="00F60A15" w:rsidRPr="00D23A8E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r w:rsidRPr="00D23A8E">
        <w:rPr>
          <w:rFonts w:ascii="Times New Roman" w:hAnsi="Times New Roman" w:cs="Times New Roman"/>
          <w:b/>
          <w:sz w:val="28"/>
          <w:szCs w:val="28"/>
        </w:rPr>
        <w:t>товаров,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 работ,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 услуг,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1F5BD6" w:rsidRPr="00D2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sz w:val="28"/>
          <w:szCs w:val="28"/>
        </w:rPr>
        <w:t xml:space="preserve">потребительские </w:t>
      </w:r>
    </w:p>
    <w:p w:rsidR="00F60A15" w:rsidRPr="00D23A8E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r w:rsidRPr="00D23A8E">
        <w:rPr>
          <w:rFonts w:ascii="Times New Roman" w:hAnsi="Times New Roman" w:cs="Times New Roman"/>
          <w:b/>
          <w:sz w:val="28"/>
          <w:szCs w:val="28"/>
        </w:rPr>
        <w:t xml:space="preserve">свойства  (в   том  числе  качество)  и   иные </w:t>
      </w:r>
    </w:p>
    <w:p w:rsidR="00F60A15" w:rsidRPr="00D23A8E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A8E">
        <w:rPr>
          <w:rFonts w:ascii="Times New Roman" w:hAnsi="Times New Roman" w:cs="Times New Roman"/>
          <w:b/>
          <w:sz w:val="28"/>
          <w:szCs w:val="28"/>
        </w:rPr>
        <w:t>характеристики (в том числе предельные цены</w:t>
      </w:r>
      <w:proofErr w:type="gramEnd"/>
    </w:p>
    <w:p w:rsidR="00F60A15" w:rsidRPr="00D23A8E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D23A8E">
        <w:rPr>
          <w:rFonts w:ascii="Times New Roman" w:hAnsi="Times New Roman" w:cs="Times New Roman"/>
          <w:b/>
          <w:sz w:val="28"/>
          <w:szCs w:val="28"/>
        </w:rPr>
        <w:t xml:space="preserve">товаров,  работ,  услуг)  к   ним,   закупаемых </w:t>
      </w:r>
    </w:p>
    <w:p w:rsidR="002A1485" w:rsidRPr="00D23A8E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D23A8E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 </w:t>
      </w:r>
      <w:r w:rsidR="001F5BD6" w:rsidRPr="00D23A8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23A8E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2A1485" w:rsidRPr="00D23A8E">
        <w:rPr>
          <w:rFonts w:ascii="Times New Roman" w:hAnsi="Times New Roman" w:cs="Times New Roman"/>
          <w:b/>
          <w:noProof/>
          <w:sz w:val="28"/>
          <w:szCs w:val="28"/>
        </w:rPr>
        <w:t>Ломовского сельского поселения</w:t>
      </w:r>
    </w:p>
    <w:p w:rsidR="002A1485" w:rsidRPr="00D23A8E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D23A8E">
        <w:rPr>
          <w:rFonts w:ascii="Times New Roman" w:hAnsi="Times New Roman" w:cs="Times New Roman"/>
          <w:b/>
          <w:noProof/>
          <w:sz w:val="28"/>
          <w:szCs w:val="28"/>
        </w:rPr>
        <w:t>муниципального</w:t>
      </w:r>
      <w:r w:rsidR="001F5BD6" w:rsidRPr="00D23A8E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D23A8E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«Корочанский район» </w:t>
      </w:r>
    </w:p>
    <w:bookmarkEnd w:id="0"/>
    <w:p w:rsid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A68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нужд», постановлением  Правительства  Российской   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926 </w:t>
      </w:r>
      <w:r w:rsidR="00D71A68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«Об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D71A68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>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требований</w:t>
      </w:r>
    </w:p>
    <w:p w:rsidR="00F60A15" w:rsidRP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 xml:space="preserve">к закупаемым заказчиками отдельным видам товаров, работ, услуг (в том числе предельных цен товаров, работ, услуг)», постановлением администрации 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  от  </w:t>
      </w:r>
      <w:r w:rsidR="00D71A68">
        <w:rPr>
          <w:rFonts w:ascii="Times New Roman" w:hAnsi="Times New Roman" w:cs="Times New Roman"/>
          <w:noProof/>
          <w:sz w:val="28"/>
          <w:szCs w:val="28"/>
        </w:rPr>
        <w:t>2</w:t>
      </w:r>
      <w:r w:rsidR="002A1485">
        <w:rPr>
          <w:rFonts w:ascii="Times New Roman" w:hAnsi="Times New Roman" w:cs="Times New Roman"/>
          <w:noProof/>
          <w:sz w:val="28"/>
          <w:szCs w:val="28"/>
        </w:rPr>
        <w:t>6</w:t>
      </w:r>
      <w:r w:rsidR="00D71A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A1485">
        <w:rPr>
          <w:rFonts w:ascii="Times New Roman" w:hAnsi="Times New Roman" w:cs="Times New Roman"/>
          <w:noProof/>
          <w:sz w:val="28"/>
          <w:szCs w:val="28"/>
        </w:rPr>
        <w:t>сентября</w:t>
      </w:r>
      <w:r w:rsidR="00D71A68">
        <w:rPr>
          <w:rFonts w:ascii="Times New Roman" w:hAnsi="Times New Roman" w:cs="Times New Roman"/>
          <w:noProof/>
          <w:sz w:val="28"/>
          <w:szCs w:val="28"/>
        </w:rPr>
        <w:t xml:space="preserve"> 2024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года  № </w:t>
      </w:r>
      <w:r w:rsidR="002A1485">
        <w:rPr>
          <w:rFonts w:ascii="Times New Roman" w:hAnsi="Times New Roman" w:cs="Times New Roman"/>
          <w:noProof/>
          <w:sz w:val="28"/>
          <w:szCs w:val="28"/>
        </w:rPr>
        <w:t>46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«Об утверждении Требований  к порядку разработки и принятия правовых актов о нормировании в сфере закупок для обеспечения муниципальных нужд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F60A15">
        <w:rPr>
          <w:rFonts w:ascii="Times New Roman" w:hAnsi="Times New Roman" w:cs="Times New Roman"/>
          <w:sz w:val="28"/>
          <w:szCs w:val="28"/>
        </w:rPr>
        <w:t>, содержанию указанных актов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и обеспечению их исполнения», постановлением администрации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2A1485">
        <w:rPr>
          <w:rFonts w:ascii="Times New Roman" w:hAnsi="Times New Roman" w:cs="Times New Roman"/>
          <w:noProof/>
          <w:sz w:val="28"/>
          <w:szCs w:val="28"/>
        </w:rPr>
        <w:t>27</w:t>
      </w:r>
      <w:proofErr w:type="gramEnd"/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D71A68">
        <w:rPr>
          <w:rFonts w:ascii="Times New Roman" w:hAnsi="Times New Roman" w:cs="Times New Roman"/>
          <w:noProof/>
          <w:sz w:val="28"/>
          <w:szCs w:val="28"/>
        </w:rPr>
        <w:t>ября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2024 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года № </w:t>
      </w:r>
      <w:r w:rsidR="002A1485">
        <w:rPr>
          <w:rFonts w:ascii="Times New Roman" w:hAnsi="Times New Roman" w:cs="Times New Roman"/>
          <w:noProof/>
          <w:sz w:val="28"/>
          <w:szCs w:val="28"/>
        </w:rPr>
        <w:t>58</w:t>
      </w:r>
      <w:r w:rsidR="007D0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требований к закупаемым </w:t>
      </w:r>
      <w:r w:rsidR="002A1485">
        <w:rPr>
          <w:rFonts w:ascii="Times New Roman" w:hAnsi="Times New Roman" w:cs="Times New Roman"/>
          <w:sz w:val="28"/>
          <w:szCs w:val="28"/>
        </w:rPr>
        <w:t xml:space="preserve">администрацией Ломовского сельского поселения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 (в том числе предельных цен товаров, работ, услуг)»: 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60A15">
        <w:rPr>
          <w:rFonts w:ascii="Times New Roman" w:hAnsi="Times New Roman" w:cs="Times New Roman"/>
          <w:bCs/>
          <w:sz w:val="28"/>
          <w:szCs w:val="28"/>
        </w:rPr>
        <w:t xml:space="preserve">         1. Утвердить  прилагаемый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Перечень  отдельных видов  товаров, работ, услуг, их потребительские  свойства  (в   том  числе  качество)  и   иные  характеристики (в том числе предельные цены товаров,  работ,  услуг)  к ним, закупаемых  </w:t>
      </w:r>
      <w:r w:rsidR="007D0DCE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 </w:t>
      </w:r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  Ломовского сельского поселения</w:t>
      </w:r>
      <w:r w:rsidRPr="00F60A15">
        <w:rPr>
          <w:rFonts w:ascii="Times New Roman" w:hAnsi="Times New Roman" w:cs="Times New Roman"/>
          <w:sz w:val="28"/>
          <w:szCs w:val="28"/>
        </w:rPr>
        <w:t>.</w:t>
      </w:r>
    </w:p>
    <w:p w:rsidR="00F172E9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  не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включенные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в обязательный перечень, подлежат включению 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57438" w:rsidRPr="003B51CD" w:rsidRDefault="00F60A15" w:rsidP="002A1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F02109"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957438" w:rsidRPr="003B51CD">
        <w:rPr>
          <w:rFonts w:ascii="Times New Roman" w:hAnsi="Times New Roman" w:cs="Times New Roman"/>
          <w:sz w:val="28"/>
          <w:szCs w:val="28"/>
        </w:rPr>
        <w:t>   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 общем 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объеме оплаты по контрактам, 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="00957438" w:rsidRPr="003B51CD">
        <w:rPr>
          <w:rFonts w:ascii="Times New Roman" w:hAnsi="Times New Roman" w:cs="Times New Roman"/>
          <w:sz w:val="28"/>
          <w:szCs w:val="28"/>
        </w:rPr>
        <w:t>включенным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в указанные реестры (по графикам платежей), заключенным</w:t>
      </w:r>
      <w:r w:rsidR="002A1485">
        <w:rPr>
          <w:rFonts w:ascii="Times New Roman" w:hAnsi="Times New Roman" w:cs="Times New Roman"/>
          <w:sz w:val="28"/>
          <w:szCs w:val="28"/>
        </w:rPr>
        <w:t xml:space="preserve"> администрацией поселения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57438" w:rsidRPr="003B51CD" w:rsidRDefault="00957438" w:rsidP="002A1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 н</w:t>
      </w:r>
      <w:r w:rsidRPr="003B5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вида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>
        <w:t xml:space="preserve">  </w:t>
      </w:r>
      <w:r w:rsidR="008C45FF">
        <w:t xml:space="preserve"> 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F02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</w:t>
      </w:r>
      <w:r w:rsidR="002A1485">
        <w:rPr>
          <w:rFonts w:ascii="Times New Roman" w:hAnsi="Times New Roman" w:cs="Times New Roman"/>
          <w:sz w:val="28"/>
          <w:szCs w:val="28"/>
        </w:rPr>
        <w:t>.</w:t>
      </w:r>
    </w:p>
    <w:p w:rsidR="007A72AD" w:rsidRDefault="00F60A15" w:rsidP="0095743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        3. Разместить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Перечень 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7A72AD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видов 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7A72AD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их потребительские  свойства  (в   том  числе  качество)  и   иные  характеристики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(в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>том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цены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товаров, 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A14081">
        <w:rPr>
          <w:rFonts w:ascii="Times New Roman" w:hAnsi="Times New Roman" w:cs="Times New Roman"/>
          <w:sz w:val="28"/>
          <w:szCs w:val="28"/>
        </w:rPr>
        <w:t>,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заку</w:t>
      </w:r>
      <w:r w:rsidR="00A14081">
        <w:rPr>
          <w:rFonts w:ascii="Times New Roman" w:hAnsi="Times New Roman" w:cs="Times New Roman"/>
          <w:sz w:val="28"/>
          <w:szCs w:val="28"/>
        </w:rPr>
        <w:t>паемых</w:t>
      </w:r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 </w:t>
      </w:r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Ломовского сельского поселения </w:t>
      </w:r>
      <w:r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:rsidR="005C5822" w:rsidRPr="005C5822" w:rsidRDefault="00F60A15" w:rsidP="005C5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Признать          утратившим    </w:t>
      </w:r>
      <w:r w:rsidR="005C5822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силу   </w:t>
      </w:r>
      <w:r w:rsidR="005C5822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распоряжение  </w:t>
      </w:r>
      <w:r w:rsidR="005C5822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 администрации      </w:t>
      </w:r>
    </w:p>
    <w:p w:rsidR="005C5822" w:rsidRPr="005C5822" w:rsidRDefault="00735822" w:rsidP="005C58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от  21.07.2016 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C5822" w:rsidRPr="005C5822">
        <w:rPr>
          <w:rFonts w:ascii="Times New Roman" w:hAnsi="Times New Roman" w:cs="Times New Roman"/>
          <w:sz w:val="28"/>
          <w:szCs w:val="28"/>
        </w:rPr>
        <w:t>3-р         «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Ломовского сельского поселения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«Корочанский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Белгородской области</w:t>
      </w:r>
      <w:r w:rsidR="005C5822" w:rsidRPr="005C5822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A15" w:rsidRDefault="005C5822" w:rsidP="002A14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4081">
        <w:rPr>
          <w:rFonts w:ascii="Times New Roman" w:hAnsi="Times New Roman" w:cs="Times New Roman"/>
          <w:sz w:val="28"/>
          <w:szCs w:val="28"/>
        </w:rPr>
        <w:t>Опубликовать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2A1485">
        <w:rPr>
          <w:rFonts w:ascii="Times New Roman" w:hAnsi="Times New Roman" w:cs="Times New Roman"/>
          <w:sz w:val="28"/>
          <w:szCs w:val="28"/>
        </w:rPr>
        <w:t>распоряж</w:t>
      </w:r>
      <w:r w:rsidR="00F60A15" w:rsidRPr="00F60A15">
        <w:rPr>
          <w:rFonts w:ascii="Times New Roman" w:hAnsi="Times New Roman" w:cs="Times New Roman"/>
          <w:sz w:val="28"/>
          <w:szCs w:val="28"/>
        </w:rPr>
        <w:t>ение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A1485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 в  информационно-телекоммуникационной   сети общего пользования.</w:t>
      </w:r>
    </w:p>
    <w:p w:rsidR="00F60A15" w:rsidRPr="00D677D0" w:rsidRDefault="005C5822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 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 Гудкову Д.Д.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DA38CA" w:rsidRPr="00114CF8" w:rsidTr="00957438">
        <w:tc>
          <w:tcPr>
            <w:tcW w:w="4537" w:type="dxa"/>
          </w:tcPr>
          <w:p w:rsidR="00DA38CA" w:rsidRPr="00114CF8" w:rsidRDefault="00DA38CA" w:rsidP="00957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A38CA" w:rsidRPr="00114CF8" w:rsidRDefault="00DA38CA" w:rsidP="00957438">
            <w:pPr>
              <w:rPr>
                <w:b/>
                <w:sz w:val="28"/>
                <w:szCs w:val="28"/>
              </w:rPr>
            </w:pPr>
          </w:p>
          <w:p w:rsidR="00DA38CA" w:rsidRPr="00114CF8" w:rsidRDefault="00DA38CA" w:rsidP="0095743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0A15" w:rsidRPr="007A72AD" w:rsidRDefault="00F60A15" w:rsidP="00F60A15">
      <w:pPr>
        <w:rPr>
          <w:rFonts w:ascii="Times New Roman" w:hAnsi="Times New Roman" w:cs="Times New Roman"/>
          <w:highlight w:val="yellow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4961"/>
      </w:tblGrid>
      <w:tr w:rsidR="00F60A15" w:rsidRPr="00D677D0" w:rsidTr="008F2BC0">
        <w:tc>
          <w:tcPr>
            <w:tcW w:w="9923" w:type="dxa"/>
          </w:tcPr>
          <w:p w:rsidR="00F60A15" w:rsidRPr="002A1485" w:rsidRDefault="002A1485" w:rsidP="008F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485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A1485" w:rsidRPr="002A1485" w:rsidRDefault="002A1485" w:rsidP="008F2BC0">
            <w:pPr>
              <w:ind w:right="-53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485">
              <w:rPr>
                <w:rFonts w:ascii="Times New Roman" w:hAnsi="Times New Roman" w:cs="Times New Roman"/>
                <w:b/>
                <w:sz w:val="28"/>
                <w:szCs w:val="28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="008F2BC0">
              <w:rPr>
                <w:rFonts w:ascii="Times New Roman" w:hAnsi="Times New Roman" w:cs="Times New Roman"/>
                <w:b/>
                <w:sz w:val="28"/>
                <w:szCs w:val="28"/>
              </w:rPr>
              <w:t>В.И.Стрябкова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61" w:type="dxa"/>
          </w:tcPr>
          <w:p w:rsidR="00F60A15" w:rsidRPr="00D677D0" w:rsidRDefault="00F60A15" w:rsidP="008F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0A15" w:rsidRPr="00D677D0" w:rsidRDefault="00F60A15" w:rsidP="008F2BC0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 w:rsidP="008F2BC0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7A72AD">
          <w:headerReference w:type="default" r:id="rId8"/>
          <w:pgSz w:w="11906" w:h="16838"/>
          <w:pgMar w:top="0" w:right="566" w:bottom="1134" w:left="1560" w:header="709" w:footer="0" w:gutter="0"/>
          <w:cols w:space="720"/>
          <w:formProt w:val="0"/>
          <w:titlePg/>
          <w:docGrid w:linePitch="360"/>
        </w:sectPr>
      </w:pP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распоряжением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Ломов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12A00">
        <w:rPr>
          <w:rFonts w:ascii="Times New Roman" w:eastAsia="Times New Roman" w:hAnsi="Times New Roman" w:cs="Times New Roman"/>
          <w:b/>
          <w:sz w:val="28"/>
          <w:szCs w:val="28"/>
        </w:rPr>
        <w:t xml:space="preserve"> 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12A00">
        <w:rPr>
          <w:rFonts w:ascii="Times New Roman" w:eastAsia="Times New Roman" w:hAnsi="Times New Roman" w:cs="Times New Roman"/>
          <w:b/>
          <w:sz w:val="28"/>
          <w:szCs w:val="28"/>
        </w:rPr>
        <w:t xml:space="preserve">    января 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12A0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12A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735822" w:rsidRDefault="00735822" w:rsidP="00735822">
      <w:pPr>
        <w:pStyle w:val="ConsPlusNormal0"/>
        <w:ind w:firstLine="90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735822" w:rsidRPr="002D2EE3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Ломовского сельского поселения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721"/>
      </w:tblGrid>
      <w:tr w:rsidR="00735822" w:rsidTr="00CD580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                               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6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4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10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</w:t>
            </w:r>
            <w:proofErr w:type="spell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735822" w:rsidTr="00CD58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35822" w:rsidTr="00CD580F">
        <w:trPr>
          <w:jc w:val="center"/>
        </w:trPr>
        <w:tc>
          <w:tcPr>
            <w:tcW w:w="1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735822" w:rsidTr="00CD580F">
        <w:trPr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IntelCorei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4 Гб и не более 32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512 Гб и не более 2048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RPr="00D23A8E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«Главная»,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6F24E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5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«Главная»» 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«Младшая»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к муниципальной </w:t>
            </w:r>
            <w:proofErr w:type="spell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службе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2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16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E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IntelCorei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:rsidR="00735822" w:rsidRPr="001F5BD6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 категорий должностей муниципальной службы,  лиц замещающих должности, не являющиеся  муниципальными должностями</w:t>
            </w:r>
            <w:proofErr w:type="gramStart"/>
            <w:r w:rsidR="006F2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2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CB9A0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                     в одном корпусе запоминающие устройства.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муниципальной службы,  лиц замещающих должности, не являющиеся  муниципальными должностями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061CD3ABA3F4F957AFE2EEB0B62B7E43D648A93677DBC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5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лжностей «Главная»,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061CD3ABA3F4F957AFE2EEB0B62B7E43D648A906D7BBCA0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искровым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зажиганием,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лиц,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061CD3ABA3F4F957AFE2EEB0B62B7E43D648A906D7BBC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061CD3ABA3F4F957AFE2EEB0B62B7E43D648A906D7BBF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061CD3ABA3F4F957AFE2EEB0B62B7E43D648A906D7BBF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061CD3ABA3F4F957AFE2EEB0B62B7E43D648A906D7BBE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061CD3ABA3F4F957AFE2EEB0B62B7E43D648A906D7BB8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Не более10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1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061CD3ABA3F4F957AFE2EEB0B62B7E43D648A906D7BBB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8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53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10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061CD3ABA3F4F957AFE2EEB0B62B7E43D648A906D7BB5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061CD3ABA3F4F957AFE2EEB0B62B7E43D648A906D7BB4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061CD3ABA3F4F957AFE2EEB0B62B7E43D648A906A78B5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 должности</w:t>
            </w:r>
            <w:r w:rsidR="006F24ED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искусственная 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4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 группы должностей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— не более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061CD3ABA3F4F957AFE2EEB0B62B7E43D648A906A79BC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подведомственных учреждений-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14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Главная, Ведущая, старшая, младшая,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061CD3ABA3F4F957AFE2EEB0B62B7E43D6489906875E9F2E518077AB95F987C9522337445S7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061CD3ABA3F4F957AFE2EEB0B62B7E43D6489916E75E9F2E518077AB95F987C9522337445S7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C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ным сетям.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B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Безлимитна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относящуюся                              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gramStart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</w:t>
            </w:r>
            <w:proofErr w:type="gramEnd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тыс.</w:t>
            </w:r>
          </w:p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должности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 руб.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не более 2 000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8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5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олжность главы администрации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ского сельского поселения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4 000 руб.,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категориигрупп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ы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Не более 4 </w:t>
            </w:r>
            <w:proofErr w:type="spellStart"/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категории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Главная» н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F7AB4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061CD3ABA3F4F957AFE2EEB0B62B7E43D648A916D7EB5A1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B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E63500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3млн</w:t>
            </w:r>
            <w:r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tgtFrame="consultantplus://offline/ref=A8D2407ABFD50DC7E34EA3844E9FDC90F13061CD3ABA3F4F957AFE2EEB0B62B7E43D648A916F7EBA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9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EB5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5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4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211A7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tgtFrame="consultantplus://offline/ref=A8D2407ABFD50DC7E34EA3844E9FDC90F13061CD3ABA3F4F957AFE2EEB0B62B7E43D648A916F7BBE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11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5822" w:rsidRDefault="00735822" w:rsidP="00735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822" w:rsidRDefault="00735822" w:rsidP="00735822"/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60A15" w:rsidSect="009223B3"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A7" w:rsidRDefault="008211A7" w:rsidP="006B6ECC">
      <w:r>
        <w:separator/>
      </w:r>
    </w:p>
  </w:endnote>
  <w:endnote w:type="continuationSeparator" w:id="0">
    <w:p w:rsidR="008211A7" w:rsidRDefault="008211A7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HP Simplifi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A7" w:rsidRDefault="008211A7">
      <w:pPr>
        <w:rPr>
          <w:sz w:val="12"/>
        </w:rPr>
      </w:pPr>
      <w:r>
        <w:separator/>
      </w:r>
    </w:p>
  </w:footnote>
  <w:footnote w:type="continuationSeparator" w:id="0">
    <w:p w:rsidR="008211A7" w:rsidRDefault="008211A7">
      <w:pPr>
        <w:rPr>
          <w:sz w:val="12"/>
        </w:rPr>
      </w:pPr>
      <w:r>
        <w:continuationSeparator/>
      </w:r>
    </w:p>
  </w:footnote>
  <w:footnote w:id="1">
    <w:p w:rsidR="00735822" w:rsidRDefault="00735822" w:rsidP="00735822">
      <w:pPr>
        <w:pStyle w:val="16"/>
        <w:widowControl w:val="0"/>
        <w:ind w:left="-567" w:right="-31"/>
        <w:jc w:val="both"/>
      </w:pPr>
      <w:r>
        <w:rPr>
          <w:rStyle w:val="af3"/>
        </w:rPr>
        <w:footnoteRef/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 w:rsidR="006F2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85" w:rsidRDefault="002A1485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23A8E">
      <w:rPr>
        <w:rFonts w:ascii="Times New Roman" w:hAnsi="Times New Roman" w:cs="Times New Roman"/>
        <w:noProof/>
      </w:rPr>
      <w:t>24</w:t>
    </w:r>
    <w:r>
      <w:rPr>
        <w:rFonts w:ascii="Times New Roman" w:hAnsi="Times New Roman" w:cs="Times New Roman"/>
      </w:rPr>
      <w:fldChar w:fldCharType="end"/>
    </w:r>
  </w:p>
  <w:p w:rsidR="002A1485" w:rsidRDefault="002A1485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24C5"/>
    <w:rsid w:val="00105B59"/>
    <w:rsid w:val="00115B7A"/>
    <w:rsid w:val="001328EF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A1485"/>
    <w:rsid w:val="002B135A"/>
    <w:rsid w:val="002D2EE3"/>
    <w:rsid w:val="0031266B"/>
    <w:rsid w:val="00326478"/>
    <w:rsid w:val="00374184"/>
    <w:rsid w:val="00383A11"/>
    <w:rsid w:val="0038699C"/>
    <w:rsid w:val="003A2477"/>
    <w:rsid w:val="003A5E5A"/>
    <w:rsid w:val="003D1D39"/>
    <w:rsid w:val="003E140C"/>
    <w:rsid w:val="00410C6E"/>
    <w:rsid w:val="0042713B"/>
    <w:rsid w:val="00436A04"/>
    <w:rsid w:val="00436DBC"/>
    <w:rsid w:val="00443B6D"/>
    <w:rsid w:val="0044743A"/>
    <w:rsid w:val="004B53F5"/>
    <w:rsid w:val="004C2EEE"/>
    <w:rsid w:val="004C37C2"/>
    <w:rsid w:val="004E5C75"/>
    <w:rsid w:val="004F28F4"/>
    <w:rsid w:val="0050006A"/>
    <w:rsid w:val="00523CDB"/>
    <w:rsid w:val="0054091D"/>
    <w:rsid w:val="005433FA"/>
    <w:rsid w:val="0055024F"/>
    <w:rsid w:val="005C24DD"/>
    <w:rsid w:val="005C5822"/>
    <w:rsid w:val="005D067D"/>
    <w:rsid w:val="005D3A2E"/>
    <w:rsid w:val="005F492A"/>
    <w:rsid w:val="006016AE"/>
    <w:rsid w:val="0062212B"/>
    <w:rsid w:val="006A3CC6"/>
    <w:rsid w:val="006B62E8"/>
    <w:rsid w:val="006B6ECC"/>
    <w:rsid w:val="006E52A9"/>
    <w:rsid w:val="006F24ED"/>
    <w:rsid w:val="006F7DCA"/>
    <w:rsid w:val="0072160B"/>
    <w:rsid w:val="0073439C"/>
    <w:rsid w:val="00735822"/>
    <w:rsid w:val="0076526C"/>
    <w:rsid w:val="00770DC9"/>
    <w:rsid w:val="00787ED6"/>
    <w:rsid w:val="007A1485"/>
    <w:rsid w:val="007A72AD"/>
    <w:rsid w:val="007C512F"/>
    <w:rsid w:val="007C515F"/>
    <w:rsid w:val="007D0DCE"/>
    <w:rsid w:val="008211A7"/>
    <w:rsid w:val="0082641E"/>
    <w:rsid w:val="008506EA"/>
    <w:rsid w:val="008508CF"/>
    <w:rsid w:val="008538C4"/>
    <w:rsid w:val="00857D9E"/>
    <w:rsid w:val="0086303A"/>
    <w:rsid w:val="0088510F"/>
    <w:rsid w:val="008C05F5"/>
    <w:rsid w:val="008C0717"/>
    <w:rsid w:val="008C45FF"/>
    <w:rsid w:val="008D1342"/>
    <w:rsid w:val="008F2B74"/>
    <w:rsid w:val="008F2BC0"/>
    <w:rsid w:val="009363C1"/>
    <w:rsid w:val="009465AD"/>
    <w:rsid w:val="009470FF"/>
    <w:rsid w:val="00957438"/>
    <w:rsid w:val="009877B5"/>
    <w:rsid w:val="00996F54"/>
    <w:rsid w:val="009B093F"/>
    <w:rsid w:val="009E3C31"/>
    <w:rsid w:val="00A12A00"/>
    <w:rsid w:val="00A14081"/>
    <w:rsid w:val="00A210AB"/>
    <w:rsid w:val="00A62449"/>
    <w:rsid w:val="00A81FA7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7367B"/>
    <w:rsid w:val="00C76DE0"/>
    <w:rsid w:val="00CE6D8B"/>
    <w:rsid w:val="00D03B86"/>
    <w:rsid w:val="00D23A8E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table of figures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link w:val="afb"/>
    <w:rsid w:val="006B6ECC"/>
    <w:pPr>
      <w:spacing w:after="140" w:line="276" w:lineRule="auto"/>
    </w:pPr>
  </w:style>
  <w:style w:type="paragraph" w:styleId="afc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d">
    <w:name w:val="index heading"/>
    <w:basedOn w:val="af9"/>
    <w:qFormat/>
    <w:rsid w:val="006B6ECC"/>
  </w:style>
  <w:style w:type="paragraph" w:styleId="afe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f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0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1">
    <w:name w:val="TOC Heading"/>
    <w:uiPriority w:val="39"/>
    <w:unhideWhenUsed/>
    <w:rsid w:val="006B6ECC"/>
    <w:pPr>
      <w:spacing w:after="200" w:line="276" w:lineRule="auto"/>
    </w:pPr>
  </w:style>
  <w:style w:type="paragraph" w:styleId="aff2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3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5">
    <w:name w:val="Содержимое таблицы"/>
    <w:basedOn w:val="a"/>
    <w:qFormat/>
    <w:rsid w:val="006B6ECC"/>
    <w:pPr>
      <w:suppressLineNumbers/>
    </w:pPr>
  </w:style>
  <w:style w:type="paragraph" w:customStyle="1" w:styleId="aff6">
    <w:name w:val="Заголовок таблицы"/>
    <w:basedOn w:val="aff5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8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8"/>
    <w:uiPriority w:val="99"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9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9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customStyle="1" w:styleId="1c">
    <w:name w:val="Заголовок1"/>
    <w:basedOn w:val="a"/>
    <w:next w:val="afa"/>
    <w:qFormat/>
    <w:rsid w:val="0073582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fb">
    <w:name w:val="Основной текст Знак"/>
    <w:basedOn w:val="a0"/>
    <w:link w:val="afa"/>
    <w:rsid w:val="00735822"/>
    <w:rPr>
      <w:rFonts w:ascii="Sylfaen" w:eastAsiaTheme="minorEastAsia" w:hAnsi="Sylfaen" w:cs="Arial"/>
      <w:sz w:val="24"/>
      <w:szCs w:val="24"/>
      <w:lang w:eastAsia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735822"/>
    <w:pPr>
      <w:widowControl/>
      <w:suppressAutoHyphens w:val="0"/>
      <w:ind w:left="220" w:hanging="220"/>
    </w:pPr>
    <w:rPr>
      <w:rFonts w:asciiTheme="minorHAnsi" w:hAnsiTheme="minorHAnsi" w:cstheme="minorBidi"/>
      <w:sz w:val="22"/>
      <w:szCs w:val="22"/>
    </w:rPr>
  </w:style>
  <w:style w:type="character" w:customStyle="1" w:styleId="1e">
    <w:name w:val="Название Знак1"/>
    <w:basedOn w:val="a0"/>
    <w:uiPriority w:val="10"/>
    <w:rsid w:val="00735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">
    <w:name w:val="Подзаголовок Знак1"/>
    <w:basedOn w:val="a0"/>
    <w:uiPriority w:val="11"/>
    <w:rsid w:val="00735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735822"/>
    <w:rPr>
      <w:i/>
      <w:iCs/>
      <w:color w:val="000000" w:themeColor="text1"/>
    </w:rPr>
  </w:style>
  <w:style w:type="character" w:customStyle="1" w:styleId="1f0">
    <w:name w:val="Выделенная цитата Знак1"/>
    <w:basedOn w:val="a0"/>
    <w:uiPriority w:val="30"/>
    <w:rsid w:val="00735822"/>
    <w:rPr>
      <w:b/>
      <w:bCs/>
      <w:i/>
      <w:iCs/>
      <w:color w:val="4F81BD" w:themeColor="accent1"/>
    </w:rPr>
  </w:style>
  <w:style w:type="character" w:customStyle="1" w:styleId="1f1">
    <w:name w:val="Основной текст с отступом Знак1"/>
    <w:basedOn w:val="a0"/>
    <w:uiPriority w:val="99"/>
    <w:semiHidden/>
    <w:rsid w:val="00735822"/>
  </w:style>
  <w:style w:type="character" w:customStyle="1" w:styleId="1f2">
    <w:name w:val="Текст выноски Знак1"/>
    <w:basedOn w:val="a0"/>
    <w:uiPriority w:val="99"/>
    <w:semiHidden/>
    <w:rsid w:val="00735822"/>
    <w:rPr>
      <w:rFonts w:ascii="Tahoma" w:hAnsi="Tahoma" w:cs="Tahoma"/>
      <w:sz w:val="16"/>
      <w:szCs w:val="16"/>
    </w:rPr>
  </w:style>
  <w:style w:type="character" w:customStyle="1" w:styleId="1f3">
    <w:name w:val="Текст примечания Знак1"/>
    <w:basedOn w:val="a0"/>
    <w:uiPriority w:val="99"/>
    <w:semiHidden/>
    <w:rsid w:val="00735822"/>
    <w:rPr>
      <w:sz w:val="20"/>
      <w:szCs w:val="20"/>
    </w:rPr>
  </w:style>
  <w:style w:type="character" w:customStyle="1" w:styleId="1f4">
    <w:name w:val="Тема примечания Знак1"/>
    <w:basedOn w:val="1f3"/>
    <w:uiPriority w:val="99"/>
    <w:semiHidden/>
    <w:rsid w:val="00735822"/>
    <w:rPr>
      <w:b/>
      <w:bCs/>
      <w:sz w:val="20"/>
      <w:szCs w:val="20"/>
    </w:rPr>
  </w:style>
  <w:style w:type="table" w:customStyle="1" w:styleId="112">
    <w:name w:val="Таблица простая 11"/>
    <w:basedOn w:val="a1"/>
    <w:uiPriority w:val="59"/>
    <w:rsid w:val="007358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312">
    <w:name w:val="Таблица простая 3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8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4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0" Type="http://schemas.openxmlformats.org/officeDocument/2006/relationships/hyperlink" Target="consultantplus://offline/ref=054F48E56F29D0C5F5C4AA288C644FA1A58303A6F45F57B14A0EE1C9B6FA56F35E9D32403589C41ADC21E733D4q7gBN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F48E56F29D0C5F5C4AA288C644FA1A08508AEF55057B14A0EE1C9B6FA56F35E9D32403589C41ADC21E733D4q7gBN" TargetMode="External"/><Relationship Id="rId1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A2BD-2CA7-41C4-BAA8-DE4702F8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2025-01-15T05:48:00Z</cp:lastPrinted>
  <dcterms:created xsi:type="dcterms:W3CDTF">2024-10-25T12:51:00Z</dcterms:created>
  <dcterms:modified xsi:type="dcterms:W3CDTF">2025-01-17T05:38:00Z</dcterms:modified>
  <dc:language>ru-RU</dc:language>
</cp:coreProperties>
</file>