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E1" w:rsidRDefault="00BB72E1" w:rsidP="00BB72E1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E1" w:rsidRPr="00D4549F" w:rsidRDefault="00BB72E1" w:rsidP="00BB72E1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BB72E1" w:rsidRPr="00834B18" w:rsidRDefault="00BB72E1" w:rsidP="00BB72E1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BB72E1" w:rsidRPr="00834B18" w:rsidRDefault="00BB72E1" w:rsidP="00BB72E1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BB72E1" w:rsidRPr="00982FB7" w:rsidRDefault="00BB72E1" w:rsidP="00BB72E1">
      <w:pPr>
        <w:rPr>
          <w:sz w:val="6"/>
          <w:szCs w:val="6"/>
        </w:rPr>
      </w:pPr>
    </w:p>
    <w:p w:rsidR="00BB72E1" w:rsidRDefault="00BB72E1" w:rsidP="00BB72E1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BB72E1" w:rsidRDefault="00BB72E1" w:rsidP="00BB72E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BB72E1" w:rsidRPr="00834B18" w:rsidRDefault="00BB72E1" w:rsidP="00BB72E1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BB72E1" w:rsidRPr="00834B18" w:rsidRDefault="00BB72E1" w:rsidP="00BB72E1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BB72E1" w:rsidRPr="00834B18" w:rsidRDefault="00BB72E1" w:rsidP="00BB72E1">
      <w:pPr>
        <w:rPr>
          <w:sz w:val="10"/>
          <w:szCs w:val="10"/>
        </w:rPr>
      </w:pPr>
    </w:p>
    <w:p w:rsidR="00BB72E1" w:rsidRPr="00124D2A" w:rsidRDefault="00BB72E1" w:rsidP="00124D2A">
      <w:pPr>
        <w:pStyle w:val="3"/>
        <w:jc w:val="right"/>
        <w:rPr>
          <w:rFonts w:ascii="Arial" w:hAnsi="Arial" w:cs="Arial"/>
          <w:spacing w:val="48"/>
          <w:sz w:val="32"/>
          <w:szCs w:val="32"/>
          <w:u w:val="single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  <w:r w:rsidR="00124D2A">
        <w:rPr>
          <w:rFonts w:ascii="Arial" w:hAnsi="Arial" w:cs="Arial"/>
          <w:spacing w:val="48"/>
          <w:sz w:val="32"/>
          <w:szCs w:val="32"/>
        </w:rPr>
        <w:t xml:space="preserve">        </w:t>
      </w:r>
      <w:r w:rsidR="00124D2A" w:rsidRPr="00124D2A">
        <w:rPr>
          <w:rFonts w:ascii="Arial" w:hAnsi="Arial" w:cs="Arial"/>
          <w:spacing w:val="48"/>
          <w:sz w:val="32"/>
          <w:szCs w:val="32"/>
          <w:u w:val="single"/>
        </w:rPr>
        <w:t>ПРОЕКТ</w:t>
      </w:r>
    </w:p>
    <w:p w:rsidR="00BB72E1" w:rsidRPr="00124D2A" w:rsidRDefault="00BB72E1" w:rsidP="00BB72E1">
      <w:pPr>
        <w:jc w:val="center"/>
        <w:rPr>
          <w:u w:val="single"/>
        </w:rPr>
      </w:pPr>
    </w:p>
    <w:p w:rsidR="00BB72E1" w:rsidRDefault="00BB72E1" w:rsidP="00BB72E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4D2EC3" w:rsidRDefault="004D2EC3" w:rsidP="005B15E3">
      <w:pPr>
        <w:pStyle w:val="6"/>
        <w:rPr>
          <w:rFonts w:ascii="Arial" w:hAnsi="Arial" w:cs="Arial"/>
          <w:bCs w:val="0"/>
          <w:sz w:val="17"/>
          <w:szCs w:val="17"/>
        </w:rPr>
      </w:pPr>
    </w:p>
    <w:p w:rsidR="004D2EC3" w:rsidRDefault="004D2EC3" w:rsidP="005B15E3">
      <w:pPr>
        <w:pStyle w:val="6"/>
        <w:rPr>
          <w:rFonts w:ascii="Arial" w:hAnsi="Arial" w:cs="Arial"/>
          <w:bCs w:val="0"/>
          <w:sz w:val="17"/>
          <w:szCs w:val="17"/>
        </w:rPr>
      </w:pPr>
    </w:p>
    <w:p w:rsidR="00BB72E1" w:rsidRPr="004D2EC3" w:rsidRDefault="004D2EC3" w:rsidP="005B15E3">
      <w:pPr>
        <w:pStyle w:val="6"/>
        <w:rPr>
          <w:rFonts w:ascii="Arial" w:hAnsi="Arial" w:cs="Arial"/>
          <w:sz w:val="18"/>
          <w:szCs w:val="18"/>
        </w:rPr>
      </w:pPr>
      <w:r w:rsidRPr="004D2EC3">
        <w:rPr>
          <w:rFonts w:ascii="Arial" w:hAnsi="Arial" w:cs="Arial"/>
          <w:bCs w:val="0"/>
          <w:sz w:val="18"/>
          <w:szCs w:val="18"/>
        </w:rPr>
        <w:t>«</w:t>
      </w:r>
      <w:r w:rsidR="00124D2A">
        <w:rPr>
          <w:rFonts w:ascii="Arial" w:hAnsi="Arial" w:cs="Arial"/>
          <w:bCs w:val="0"/>
          <w:sz w:val="18"/>
          <w:szCs w:val="18"/>
        </w:rPr>
        <w:t>_______</w:t>
      </w:r>
      <w:r w:rsidRPr="004D2EC3">
        <w:rPr>
          <w:rFonts w:ascii="Arial" w:hAnsi="Arial" w:cs="Arial"/>
          <w:bCs w:val="0"/>
          <w:sz w:val="18"/>
          <w:szCs w:val="18"/>
        </w:rPr>
        <w:t>»</w:t>
      </w:r>
      <w:r w:rsidR="00124D2A">
        <w:rPr>
          <w:rFonts w:ascii="Arial" w:hAnsi="Arial" w:cs="Arial"/>
          <w:bCs w:val="0"/>
          <w:sz w:val="18"/>
          <w:szCs w:val="18"/>
        </w:rPr>
        <w:t xml:space="preserve"> ________________</w:t>
      </w:r>
      <w:r w:rsidR="00596068">
        <w:rPr>
          <w:rFonts w:ascii="Arial" w:hAnsi="Arial" w:cs="Arial"/>
          <w:bCs w:val="0"/>
          <w:sz w:val="18"/>
          <w:szCs w:val="18"/>
        </w:rPr>
        <w:t xml:space="preserve"> </w:t>
      </w:r>
      <w:r w:rsidR="0032327C">
        <w:rPr>
          <w:rFonts w:ascii="Arial" w:hAnsi="Arial" w:cs="Arial"/>
          <w:bCs w:val="0"/>
          <w:sz w:val="18"/>
          <w:szCs w:val="18"/>
        </w:rPr>
        <w:t xml:space="preserve"> </w:t>
      </w:r>
      <w:r w:rsidRPr="004D2EC3">
        <w:rPr>
          <w:rFonts w:ascii="Arial" w:hAnsi="Arial" w:cs="Arial"/>
          <w:bCs w:val="0"/>
          <w:sz w:val="18"/>
          <w:szCs w:val="18"/>
        </w:rPr>
        <w:t>202</w:t>
      </w:r>
      <w:r w:rsidR="000D1E25">
        <w:rPr>
          <w:rFonts w:ascii="Arial" w:hAnsi="Arial" w:cs="Arial"/>
          <w:bCs w:val="0"/>
          <w:sz w:val="18"/>
          <w:szCs w:val="18"/>
        </w:rPr>
        <w:t>3</w:t>
      </w:r>
      <w:r w:rsidRPr="004D2EC3">
        <w:rPr>
          <w:rFonts w:ascii="Arial" w:hAnsi="Arial" w:cs="Arial"/>
          <w:bCs w:val="0"/>
          <w:sz w:val="18"/>
          <w:szCs w:val="18"/>
        </w:rPr>
        <w:t xml:space="preserve"> г.</w:t>
      </w:r>
      <w:r w:rsidR="005B15E3" w:rsidRPr="004D2EC3">
        <w:rPr>
          <w:rFonts w:ascii="Arial" w:hAnsi="Arial" w:cs="Arial"/>
          <w:bCs w:val="0"/>
          <w:sz w:val="18"/>
          <w:szCs w:val="18"/>
        </w:rPr>
        <w:t xml:space="preserve">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                                                            </w:t>
      </w:r>
      <w:r w:rsidR="00124D2A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>№</w:t>
      </w:r>
      <w:r w:rsidR="00124D2A">
        <w:rPr>
          <w:rFonts w:ascii="Arial" w:hAnsi="Arial" w:cs="Arial"/>
          <w:bCs w:val="0"/>
          <w:sz w:val="18"/>
          <w:szCs w:val="18"/>
        </w:rPr>
        <w:t>_____</w:t>
      </w:r>
    </w:p>
    <w:p w:rsidR="00BB72E1" w:rsidRPr="004D2EC3" w:rsidRDefault="00BB72E1" w:rsidP="00BB72E1">
      <w:pPr>
        <w:rPr>
          <w:rFonts w:ascii="Arial" w:hAnsi="Arial" w:cs="Arial"/>
          <w:b/>
          <w:sz w:val="18"/>
          <w:szCs w:val="18"/>
        </w:rPr>
      </w:pPr>
    </w:p>
    <w:p w:rsidR="00BB72E1" w:rsidRDefault="00BB72E1" w:rsidP="00BB72E1"/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</w:tblGrid>
      <w:tr w:rsidR="00BB72E1" w:rsidTr="00F53217">
        <w:trPr>
          <w:trHeight w:val="934"/>
        </w:trPr>
        <w:tc>
          <w:tcPr>
            <w:tcW w:w="5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C3" w:rsidRDefault="004D2EC3" w:rsidP="00F53217">
            <w:pPr>
              <w:jc w:val="both"/>
              <w:rPr>
                <w:b/>
                <w:sz w:val="28"/>
                <w:szCs w:val="28"/>
              </w:rPr>
            </w:pPr>
          </w:p>
          <w:p w:rsidR="00BB72E1" w:rsidRDefault="00BB72E1" w:rsidP="00F532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мероприятий по профилактике терроризма и экстремистской деятельности на территории Ломовского сельского поселения муниципального района «Корочанский район» на 202</w:t>
            </w:r>
            <w:r w:rsidR="000D1E2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</w:p>
          <w:p w:rsidR="006C5A9F" w:rsidRDefault="006C5A9F" w:rsidP="00F53217">
            <w:pPr>
              <w:jc w:val="both"/>
              <w:rPr>
                <w:sz w:val="28"/>
                <w:szCs w:val="28"/>
              </w:rPr>
            </w:pPr>
          </w:p>
          <w:p w:rsidR="00FE0D87" w:rsidRDefault="00FE0D87" w:rsidP="00F53217">
            <w:pPr>
              <w:jc w:val="both"/>
              <w:rPr>
                <w:sz w:val="28"/>
                <w:szCs w:val="28"/>
              </w:rPr>
            </w:pPr>
          </w:p>
        </w:tc>
      </w:tr>
    </w:tbl>
    <w:p w:rsidR="00BB72E1" w:rsidRDefault="00BB72E1" w:rsidP="006C5A9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регулирования политических, социально-экономических и иных процессов на территории Ломовского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Федеральными законами от 06.10.2003 года № 131-ФЗ                «Об общих принципах организации местного самоуправления в Российской Федерации», от 06.03.2006 года № 35-ФЗ «О противодействии терроризму», от</w:t>
      </w:r>
      <w:proofErr w:type="gramEnd"/>
      <w:r>
        <w:rPr>
          <w:sz w:val="28"/>
          <w:szCs w:val="28"/>
        </w:rPr>
        <w:t xml:space="preserve"> 25.07.2002 года № 114-ФЗ «О противодействии экстремистской деятельности» администрация Ломовского сельского поселения </w:t>
      </w:r>
    </w:p>
    <w:p w:rsidR="00BB72E1" w:rsidRDefault="00BB72E1" w:rsidP="004D2EC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B72E1" w:rsidRDefault="00BB72E1" w:rsidP="006C5A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профилактике терроризма и экстремистской деятельности на территории Ломовского сельского поселения муниципального района «Корочанский район» на 202</w:t>
      </w:r>
      <w:r w:rsidR="000D1E25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</w:t>
      </w:r>
    </w:p>
    <w:p w:rsidR="00BB72E1" w:rsidRDefault="00BB72E1" w:rsidP="006C5A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4D2A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постановление на официальном сайте </w:t>
      </w:r>
      <w:r w:rsidR="00124D2A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</w:t>
      </w:r>
      <w:r w:rsidR="00124D2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124D2A">
        <w:rPr>
          <w:sz w:val="28"/>
          <w:szCs w:val="28"/>
        </w:rPr>
        <w:t xml:space="preserve">го поселения </w:t>
      </w:r>
      <w:r w:rsidR="00124D2A" w:rsidRPr="00124D2A">
        <w:rPr>
          <w:sz w:val="28"/>
          <w:szCs w:val="28"/>
        </w:rPr>
        <w:t>lomovskoe-r31.gosweb.gosuslugi.ru</w:t>
      </w:r>
      <w:r w:rsidR="00124D2A">
        <w:rPr>
          <w:sz w:val="28"/>
          <w:szCs w:val="28"/>
        </w:rPr>
        <w:t>.</w:t>
      </w:r>
    </w:p>
    <w:p w:rsidR="00BB72E1" w:rsidRDefault="00BB72E1" w:rsidP="006C5A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связи с принятием настоящего постановления считать постановление администрации Ломовского сельского поселения от </w:t>
      </w:r>
      <w:r w:rsidR="000D1E25">
        <w:rPr>
          <w:sz w:val="28"/>
          <w:szCs w:val="28"/>
        </w:rPr>
        <w:t>16</w:t>
      </w:r>
      <w:r w:rsidR="0032327C">
        <w:rPr>
          <w:sz w:val="28"/>
          <w:szCs w:val="28"/>
        </w:rPr>
        <w:t>.03.202</w:t>
      </w:r>
      <w:r w:rsidR="000D1E2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6C5A9F">
        <w:rPr>
          <w:sz w:val="28"/>
          <w:szCs w:val="28"/>
        </w:rPr>
        <w:t xml:space="preserve"> </w:t>
      </w:r>
      <w:r w:rsidR="00E71DDA">
        <w:rPr>
          <w:sz w:val="28"/>
          <w:szCs w:val="28"/>
        </w:rPr>
        <w:t>1</w:t>
      </w:r>
      <w:r w:rsidR="000D1E25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Плана мероприятий по профилактике </w:t>
      </w:r>
      <w:r>
        <w:rPr>
          <w:sz w:val="28"/>
          <w:szCs w:val="28"/>
        </w:rPr>
        <w:lastRenderedPageBreak/>
        <w:t>терроризма и экстремистской деятельности на территории Ломовского сельского поселения на 20</w:t>
      </w:r>
      <w:r w:rsidR="00E71DDA">
        <w:rPr>
          <w:sz w:val="28"/>
          <w:szCs w:val="28"/>
        </w:rPr>
        <w:t>2</w:t>
      </w:r>
      <w:r w:rsidR="000D1E25">
        <w:rPr>
          <w:sz w:val="28"/>
          <w:szCs w:val="28"/>
        </w:rPr>
        <w:t>2</w:t>
      </w:r>
      <w:r>
        <w:rPr>
          <w:sz w:val="28"/>
          <w:szCs w:val="28"/>
        </w:rPr>
        <w:t xml:space="preserve"> год» утратившим силу.</w:t>
      </w:r>
    </w:p>
    <w:p w:rsidR="00BB72E1" w:rsidRDefault="004D2EC3" w:rsidP="006C5A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72E1">
        <w:rPr>
          <w:sz w:val="28"/>
          <w:szCs w:val="28"/>
        </w:rPr>
        <w:t xml:space="preserve">. </w:t>
      </w:r>
      <w:proofErr w:type="gramStart"/>
      <w:r w:rsidR="00BB72E1">
        <w:rPr>
          <w:sz w:val="28"/>
          <w:szCs w:val="28"/>
        </w:rPr>
        <w:t>Контроль за</w:t>
      </w:r>
      <w:proofErr w:type="gramEnd"/>
      <w:r w:rsidR="00BB72E1">
        <w:rPr>
          <w:sz w:val="28"/>
          <w:szCs w:val="28"/>
        </w:rPr>
        <w:t xml:space="preserve"> исполнением настоящего постановления </w:t>
      </w:r>
      <w:r w:rsidR="00124CE5">
        <w:rPr>
          <w:sz w:val="28"/>
          <w:szCs w:val="28"/>
        </w:rPr>
        <w:t>оставляю за собой</w:t>
      </w:r>
      <w:r w:rsidR="00BB72E1">
        <w:rPr>
          <w:sz w:val="28"/>
          <w:szCs w:val="28"/>
        </w:rPr>
        <w:t>.</w:t>
      </w:r>
    </w:p>
    <w:p w:rsidR="00BB72E1" w:rsidRDefault="00BB72E1" w:rsidP="006C5A9F">
      <w:pPr>
        <w:ind w:firstLine="851"/>
        <w:jc w:val="both"/>
        <w:rPr>
          <w:b/>
          <w:color w:val="333333"/>
          <w:sz w:val="28"/>
          <w:szCs w:val="28"/>
        </w:rPr>
      </w:pPr>
    </w:p>
    <w:p w:rsidR="00BB72E1" w:rsidRDefault="00BB72E1" w:rsidP="00BB72E1">
      <w:pPr>
        <w:ind w:firstLine="708"/>
        <w:jc w:val="both"/>
        <w:rPr>
          <w:b/>
          <w:color w:val="333333"/>
          <w:sz w:val="28"/>
          <w:szCs w:val="28"/>
        </w:rPr>
      </w:pPr>
    </w:p>
    <w:p w:rsidR="00BB72E1" w:rsidRDefault="00BB72E1" w:rsidP="00BB72E1">
      <w:pPr>
        <w:ind w:firstLine="708"/>
        <w:jc w:val="both"/>
        <w:rPr>
          <w:b/>
          <w:color w:val="333333"/>
          <w:sz w:val="28"/>
          <w:szCs w:val="28"/>
        </w:rPr>
      </w:pPr>
    </w:p>
    <w:p w:rsidR="00BB72E1" w:rsidRDefault="00BB72E1" w:rsidP="00BB72E1">
      <w:pPr>
        <w:ind w:left="10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32327C">
        <w:rPr>
          <w:b/>
          <w:color w:val="333333"/>
          <w:sz w:val="28"/>
          <w:szCs w:val="28"/>
        </w:rPr>
        <w:t xml:space="preserve">Глава </w:t>
      </w:r>
      <w:r>
        <w:rPr>
          <w:b/>
          <w:color w:val="333333"/>
          <w:sz w:val="28"/>
          <w:szCs w:val="28"/>
        </w:rPr>
        <w:t xml:space="preserve">администрации </w:t>
      </w:r>
    </w:p>
    <w:p w:rsidR="00BB72E1" w:rsidRDefault="00BB72E1" w:rsidP="0032327C">
      <w:pPr>
        <w:ind w:left="100"/>
      </w:pPr>
      <w:r>
        <w:rPr>
          <w:b/>
          <w:color w:val="333333"/>
          <w:sz w:val="28"/>
          <w:szCs w:val="28"/>
        </w:rPr>
        <w:t xml:space="preserve">Ломовского сельского поселения                                     </w:t>
      </w:r>
      <w:r w:rsidR="004D2EC3">
        <w:rPr>
          <w:b/>
          <w:color w:val="333333"/>
          <w:sz w:val="28"/>
          <w:szCs w:val="28"/>
        </w:rPr>
        <w:t xml:space="preserve">     </w:t>
      </w:r>
      <w:r w:rsidR="0032327C">
        <w:rPr>
          <w:b/>
          <w:color w:val="333333"/>
          <w:sz w:val="28"/>
          <w:szCs w:val="28"/>
        </w:rPr>
        <w:t>В.И. Стрябкова</w:t>
      </w:r>
    </w:p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5D74B9" w:rsidRDefault="005D74B9" w:rsidP="006C5A9F">
      <w:pPr>
        <w:ind w:left="5100"/>
        <w:jc w:val="right"/>
        <w:rPr>
          <w:b/>
          <w:sz w:val="28"/>
          <w:szCs w:val="28"/>
        </w:rPr>
      </w:pPr>
    </w:p>
    <w:p w:rsidR="005D74B9" w:rsidRDefault="005D74B9" w:rsidP="006C5A9F">
      <w:pPr>
        <w:ind w:left="5100"/>
        <w:jc w:val="right"/>
        <w:rPr>
          <w:b/>
          <w:sz w:val="28"/>
          <w:szCs w:val="28"/>
        </w:rPr>
      </w:pPr>
    </w:p>
    <w:p w:rsidR="00124D2A" w:rsidRDefault="00124D2A" w:rsidP="006C5A9F">
      <w:pPr>
        <w:ind w:left="5100"/>
        <w:jc w:val="right"/>
        <w:rPr>
          <w:b/>
          <w:sz w:val="28"/>
          <w:szCs w:val="28"/>
        </w:rPr>
      </w:pPr>
    </w:p>
    <w:p w:rsidR="00124D2A" w:rsidRDefault="00124D2A" w:rsidP="006C5A9F">
      <w:pPr>
        <w:ind w:left="5100"/>
        <w:jc w:val="right"/>
        <w:rPr>
          <w:b/>
          <w:sz w:val="28"/>
          <w:szCs w:val="28"/>
        </w:rPr>
      </w:pPr>
    </w:p>
    <w:p w:rsidR="00BB72E1" w:rsidRPr="00776A42" w:rsidRDefault="00BB72E1" w:rsidP="00124D2A">
      <w:pPr>
        <w:ind w:left="5100"/>
        <w:jc w:val="right"/>
        <w:rPr>
          <w:b/>
          <w:sz w:val="28"/>
          <w:szCs w:val="28"/>
        </w:rPr>
      </w:pPr>
      <w:r w:rsidRPr="00776A42">
        <w:rPr>
          <w:b/>
          <w:sz w:val="28"/>
          <w:szCs w:val="28"/>
        </w:rPr>
        <w:t>Утвержден</w:t>
      </w:r>
    </w:p>
    <w:p w:rsidR="00BB72E1" w:rsidRPr="00776A42" w:rsidRDefault="00BB72E1" w:rsidP="00124D2A">
      <w:pPr>
        <w:ind w:left="5100"/>
        <w:jc w:val="right"/>
        <w:rPr>
          <w:b/>
          <w:sz w:val="28"/>
          <w:szCs w:val="28"/>
        </w:rPr>
      </w:pPr>
      <w:r w:rsidRPr="00776A42">
        <w:rPr>
          <w:b/>
          <w:sz w:val="28"/>
          <w:szCs w:val="28"/>
        </w:rPr>
        <w:t>постановлением администрации</w:t>
      </w:r>
    </w:p>
    <w:p w:rsidR="00BB72E1" w:rsidRPr="00776A42" w:rsidRDefault="00BB72E1" w:rsidP="00124D2A">
      <w:pPr>
        <w:ind w:left="5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</w:t>
      </w:r>
      <w:r w:rsidRPr="00776A42">
        <w:rPr>
          <w:b/>
          <w:sz w:val="28"/>
          <w:szCs w:val="28"/>
        </w:rPr>
        <w:t>сельского поселения</w:t>
      </w:r>
    </w:p>
    <w:p w:rsidR="00124D2A" w:rsidRDefault="00596068" w:rsidP="00124D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5D74B9">
        <w:rPr>
          <w:b/>
          <w:sz w:val="28"/>
          <w:szCs w:val="28"/>
        </w:rPr>
        <w:t xml:space="preserve">         </w:t>
      </w:r>
      <w:r w:rsidR="00BB72E1" w:rsidRPr="00217E64">
        <w:rPr>
          <w:b/>
          <w:sz w:val="28"/>
          <w:szCs w:val="28"/>
        </w:rPr>
        <w:t>от «</w:t>
      </w:r>
      <w:r w:rsidR="00124D2A">
        <w:rPr>
          <w:b/>
          <w:sz w:val="28"/>
          <w:szCs w:val="28"/>
        </w:rPr>
        <w:t>___</w:t>
      </w:r>
      <w:r w:rsidR="00BB72E1" w:rsidRPr="00217E64">
        <w:rPr>
          <w:b/>
          <w:sz w:val="28"/>
          <w:szCs w:val="28"/>
        </w:rPr>
        <w:t>»</w:t>
      </w:r>
      <w:r w:rsidR="00392695">
        <w:rPr>
          <w:b/>
          <w:sz w:val="28"/>
          <w:szCs w:val="28"/>
        </w:rPr>
        <w:t xml:space="preserve"> </w:t>
      </w:r>
      <w:r w:rsidR="00124D2A">
        <w:rPr>
          <w:b/>
          <w:sz w:val="28"/>
          <w:szCs w:val="28"/>
        </w:rPr>
        <w:t>__________</w:t>
      </w:r>
      <w:r w:rsidR="00BB72E1" w:rsidRPr="00217E64">
        <w:rPr>
          <w:b/>
          <w:sz w:val="28"/>
          <w:szCs w:val="28"/>
        </w:rPr>
        <w:t xml:space="preserve"> 20</w:t>
      </w:r>
      <w:r w:rsidR="00217E64">
        <w:rPr>
          <w:b/>
          <w:sz w:val="28"/>
          <w:szCs w:val="28"/>
        </w:rPr>
        <w:t>2</w:t>
      </w:r>
      <w:r w:rsidR="00124D2A">
        <w:rPr>
          <w:b/>
          <w:sz w:val="28"/>
          <w:szCs w:val="28"/>
        </w:rPr>
        <w:t>3</w:t>
      </w:r>
      <w:r w:rsidR="00BB72E1" w:rsidRPr="00217E64">
        <w:rPr>
          <w:b/>
          <w:sz w:val="28"/>
          <w:szCs w:val="28"/>
        </w:rPr>
        <w:t xml:space="preserve"> года</w:t>
      </w:r>
    </w:p>
    <w:p w:rsidR="00BB72E1" w:rsidRDefault="00124D2A" w:rsidP="00124D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BB72E1" w:rsidRPr="00217E64">
        <w:rPr>
          <w:b/>
          <w:sz w:val="28"/>
          <w:szCs w:val="28"/>
        </w:rPr>
        <w:t>№</w:t>
      </w:r>
      <w:r w:rsidR="006C5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</w:t>
      </w:r>
    </w:p>
    <w:p w:rsidR="0032327C" w:rsidRDefault="0032327C" w:rsidP="00124D2A">
      <w:pPr>
        <w:jc w:val="right"/>
        <w:rPr>
          <w:b/>
          <w:bCs/>
          <w:sz w:val="28"/>
          <w:szCs w:val="28"/>
        </w:rPr>
      </w:pPr>
    </w:p>
    <w:p w:rsidR="00BB72E1" w:rsidRPr="004328AB" w:rsidRDefault="00BB72E1" w:rsidP="00BB72E1">
      <w:pPr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План мероприятий</w:t>
      </w:r>
      <w:bookmarkStart w:id="0" w:name="_GoBack"/>
      <w:bookmarkEnd w:id="0"/>
    </w:p>
    <w:p w:rsidR="00BB72E1" w:rsidRPr="004328AB" w:rsidRDefault="00BB72E1" w:rsidP="00BB72E1">
      <w:pPr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по про</w:t>
      </w:r>
      <w:r>
        <w:rPr>
          <w:b/>
          <w:bCs/>
          <w:sz w:val="28"/>
          <w:szCs w:val="28"/>
        </w:rPr>
        <w:t>филактике терроризма и экстре</w:t>
      </w:r>
      <w:r w:rsidRPr="004328A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истской деятельности</w:t>
      </w:r>
    </w:p>
    <w:p w:rsidR="00BB72E1" w:rsidRPr="00776A42" w:rsidRDefault="00BB72E1" w:rsidP="00BB72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Ломовского сельского поселения</w:t>
      </w:r>
      <w:r w:rsidRPr="004328AB">
        <w:rPr>
          <w:b/>
          <w:bCs/>
          <w:sz w:val="28"/>
          <w:szCs w:val="28"/>
        </w:rPr>
        <w:t xml:space="preserve"> муниципального района «Корочанский район»</w:t>
      </w:r>
      <w:r>
        <w:rPr>
          <w:b/>
          <w:bCs/>
          <w:sz w:val="28"/>
          <w:szCs w:val="28"/>
        </w:rPr>
        <w:t xml:space="preserve"> на 202</w:t>
      </w:r>
      <w:r w:rsidR="000D1E2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BB72E1" w:rsidRPr="004328AB" w:rsidRDefault="00BB72E1" w:rsidP="00BB72E1">
      <w:pPr>
        <w:spacing w:before="100" w:beforeAutospacing="1" w:after="100" w:afterAutospacing="1"/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1.</w:t>
      </w:r>
      <w:r w:rsidRPr="004328AB">
        <w:rPr>
          <w:sz w:val="28"/>
          <w:szCs w:val="28"/>
        </w:rPr>
        <w:t xml:space="preserve"> </w:t>
      </w:r>
      <w:r w:rsidRPr="004328AB">
        <w:rPr>
          <w:b/>
          <w:bCs/>
          <w:sz w:val="28"/>
          <w:szCs w:val="28"/>
        </w:rPr>
        <w:t>Цели и задачи Плана мероприятий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r>
        <w:rPr>
          <w:sz w:val="28"/>
          <w:szCs w:val="28"/>
        </w:rPr>
        <w:t xml:space="preserve">Ломовском </w:t>
      </w:r>
      <w:r w:rsidRPr="004328AB">
        <w:rPr>
          <w:sz w:val="28"/>
          <w:szCs w:val="28"/>
        </w:rPr>
        <w:t xml:space="preserve">сельском поселении (далее </w:t>
      </w:r>
      <w:r>
        <w:rPr>
          <w:sz w:val="28"/>
          <w:szCs w:val="28"/>
        </w:rPr>
        <w:t xml:space="preserve">– </w:t>
      </w:r>
      <w:r w:rsidRPr="004328AB">
        <w:rPr>
          <w:sz w:val="28"/>
          <w:szCs w:val="28"/>
        </w:rPr>
        <w:t>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r>
        <w:rPr>
          <w:sz w:val="28"/>
          <w:szCs w:val="28"/>
        </w:rPr>
        <w:t xml:space="preserve">Ломовского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lastRenderedPageBreak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B72E1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B72E1" w:rsidRPr="004328AB" w:rsidRDefault="00BB72E1" w:rsidP="00BB72E1">
      <w:pPr>
        <w:jc w:val="both"/>
        <w:rPr>
          <w:sz w:val="28"/>
          <w:szCs w:val="28"/>
        </w:rPr>
      </w:pPr>
    </w:p>
    <w:p w:rsidR="00BB72E1" w:rsidRDefault="00BB72E1" w:rsidP="00BB72E1">
      <w:pPr>
        <w:jc w:val="center"/>
        <w:rPr>
          <w:b/>
          <w:bCs/>
          <w:sz w:val="28"/>
          <w:szCs w:val="28"/>
        </w:rPr>
      </w:pPr>
      <w:r w:rsidRPr="004328AB">
        <w:rPr>
          <w:b/>
          <w:bCs/>
          <w:sz w:val="28"/>
          <w:szCs w:val="28"/>
        </w:rPr>
        <w:t>2. Методы достижения целей и решения задач</w:t>
      </w:r>
    </w:p>
    <w:p w:rsidR="00BB72E1" w:rsidRPr="004328AB" w:rsidRDefault="00BB72E1" w:rsidP="00BB72E1">
      <w:pPr>
        <w:jc w:val="both"/>
        <w:rPr>
          <w:sz w:val="28"/>
          <w:szCs w:val="28"/>
        </w:rPr>
      </w:pP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BB72E1" w:rsidRPr="004328AB" w:rsidRDefault="00BB72E1" w:rsidP="00BB72E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328AB">
        <w:rPr>
          <w:b/>
          <w:bCs/>
          <w:sz w:val="28"/>
          <w:szCs w:val="28"/>
        </w:rPr>
        <w:t>Основные условия и направления реализации Плана мероприятий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>
        <w:rPr>
          <w:sz w:val="28"/>
          <w:szCs w:val="28"/>
        </w:rPr>
        <w:t xml:space="preserve">Ломовского </w:t>
      </w:r>
      <w:r w:rsidRPr="004328AB">
        <w:rPr>
          <w:sz w:val="28"/>
          <w:szCs w:val="28"/>
        </w:rPr>
        <w:t>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BB72E1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BB72E1" w:rsidRPr="00B600FE" w:rsidRDefault="00BB72E1" w:rsidP="00BB72E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B600FE">
        <w:rPr>
          <w:b/>
          <w:bCs/>
          <w:sz w:val="28"/>
          <w:szCs w:val="28"/>
        </w:rPr>
        <w:t>4. Финансовое обеспечение мероприятий по участию в профилактике терроризма и экстремизма</w:t>
      </w:r>
    </w:p>
    <w:p w:rsidR="00BB72E1" w:rsidRDefault="00BB72E1" w:rsidP="00BB7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0FE">
        <w:rPr>
          <w:sz w:val="28"/>
          <w:szCs w:val="28"/>
        </w:rPr>
        <w:t xml:space="preserve">Финансовое обеспечение участия в профилактике терроризма и экстремизма осуществляется за счет средств резервного фонда, предусмотренных в бюджете </w:t>
      </w:r>
      <w:r>
        <w:rPr>
          <w:sz w:val="28"/>
          <w:szCs w:val="28"/>
        </w:rPr>
        <w:t xml:space="preserve">Ломовского </w:t>
      </w:r>
      <w:r w:rsidRPr="00B600FE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поселения </w:t>
      </w:r>
      <w:r w:rsidRPr="00B600FE">
        <w:rPr>
          <w:sz w:val="28"/>
          <w:szCs w:val="28"/>
        </w:rPr>
        <w:t>муниципального района «Корочанский район».</w:t>
      </w:r>
    </w:p>
    <w:p w:rsidR="00BB72E1" w:rsidRDefault="00BB72E1" w:rsidP="00BB7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0FE">
        <w:rPr>
          <w:sz w:val="28"/>
          <w:szCs w:val="28"/>
        </w:rPr>
        <w:t>Финансовое обеспечение минимизации и (или) ликвидации последствий проявлений терроризма и экстремизма в</w:t>
      </w:r>
      <w:r>
        <w:rPr>
          <w:sz w:val="28"/>
          <w:szCs w:val="28"/>
        </w:rPr>
        <w:t xml:space="preserve"> границах Ломовского</w:t>
      </w:r>
      <w:r w:rsidRPr="00B600FE">
        <w:rPr>
          <w:sz w:val="28"/>
          <w:szCs w:val="28"/>
        </w:rPr>
        <w:t xml:space="preserve"> сельского поселения муниципального района «Корочанский район» осуществляется за счет средств резервного фонда, предусмотренных в бюджете сельского поселения муниципального района на соответствующий финансовый год.</w:t>
      </w:r>
    </w:p>
    <w:p w:rsidR="00BB72E1" w:rsidRDefault="00BB72E1" w:rsidP="00BB72E1">
      <w:pPr>
        <w:spacing w:before="100" w:beforeAutospacing="1" w:after="100" w:afterAutospacing="1"/>
        <w:rPr>
          <w:b/>
          <w:bCs/>
          <w:sz w:val="28"/>
          <w:szCs w:val="28"/>
        </w:rPr>
        <w:sectPr w:rsidR="00BB72E1" w:rsidSect="00217E64">
          <w:headerReference w:type="even" r:id="rId8"/>
          <w:headerReference w:type="default" r:id="rId9"/>
          <w:pgSz w:w="11906" w:h="16838"/>
          <w:pgMar w:top="567" w:right="851" w:bottom="907" w:left="1701" w:header="709" w:footer="709" w:gutter="0"/>
          <w:cols w:space="708"/>
          <w:titlePg/>
          <w:docGrid w:linePitch="360"/>
        </w:sectPr>
      </w:pPr>
    </w:p>
    <w:p w:rsidR="00BB72E1" w:rsidRDefault="00BB72E1" w:rsidP="00BB72E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Pr="004328AB">
        <w:rPr>
          <w:b/>
          <w:bCs/>
          <w:sz w:val="28"/>
          <w:szCs w:val="28"/>
        </w:rPr>
        <w:t>Система плановых мероприятий</w:t>
      </w:r>
    </w:p>
    <w:tbl>
      <w:tblPr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63"/>
        <w:gridCol w:w="5337"/>
        <w:gridCol w:w="1260"/>
        <w:gridCol w:w="3060"/>
      </w:tblGrid>
      <w:tr w:rsidR="00BB72E1" w:rsidTr="00F53217">
        <w:trPr>
          <w:cantSplit/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BB72E1" w:rsidRDefault="00BB72E1" w:rsidP="00F53217">
            <w:pPr>
              <w:widowControl w:val="0"/>
              <w:snapToGrid w:val="0"/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мероприятий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Исполнители, участники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hanging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BB72E1" w:rsidTr="00F53217">
        <w:trPr>
          <w:cantSplit/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firstLine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Совершенствование  системы социальной профилактики экстремистских и террористических проявлений</w:t>
            </w:r>
          </w:p>
          <w:p w:rsidR="00BB72E1" w:rsidRDefault="00BB72E1" w:rsidP="00F53217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BB72E1" w:rsidTr="00F5321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Возложить обязанности по организации профилактики террористических и экстремистских проявлений на главу администрации сельского поселения и </w:t>
            </w:r>
            <w:r w:rsidR="000D1E25">
              <w:rPr>
                <w:sz w:val="28"/>
                <w:szCs w:val="28"/>
              </w:rPr>
              <w:t>заместителя главы администрации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217E64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Ломовского сельского поселения В.И. Стрябкова,  </w:t>
            </w:r>
            <w:r w:rsidR="00217E64">
              <w:rPr>
                <w:sz w:val="28"/>
                <w:szCs w:val="28"/>
              </w:rPr>
              <w:t xml:space="preserve">заместитель главы администрации </w:t>
            </w:r>
            <w:r w:rsidR="0032327C">
              <w:rPr>
                <w:sz w:val="28"/>
                <w:szCs w:val="28"/>
              </w:rPr>
              <w:t>Пушкарева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widowControl w:val="0"/>
              <w:shd w:val="clear" w:color="auto" w:fill="FFFFFF"/>
              <w:snapToGrid w:val="0"/>
              <w:ind w:firstLine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работы субъектов профилактики</w:t>
            </w:r>
          </w:p>
        </w:tc>
      </w:tr>
      <w:tr w:rsidR="00BB72E1" w:rsidTr="00F53217">
        <w:trPr>
          <w:trHeight w:val="665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2. </w:t>
            </w:r>
            <w:r>
              <w:rPr>
                <w:b/>
                <w:spacing w:val="1"/>
                <w:sz w:val="28"/>
                <w:szCs w:val="28"/>
              </w:rPr>
              <w:t xml:space="preserve">Мероприятия общей профилактики 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экстремистских</w:t>
            </w:r>
            <w:proofErr w:type="gramEnd"/>
            <w:r>
              <w:rPr>
                <w:b/>
                <w:spacing w:val="1"/>
                <w:sz w:val="28"/>
                <w:szCs w:val="28"/>
              </w:rPr>
              <w:t xml:space="preserve"> и террористических </w:t>
            </w:r>
          </w:p>
          <w:p w:rsidR="00BB72E1" w:rsidRPr="0002355F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проявлений в масштабах поселения</w:t>
            </w:r>
          </w:p>
        </w:tc>
      </w:tr>
      <w:tr w:rsidR="00BB72E1" w:rsidTr="00F53217">
        <w:trPr>
          <w:trHeight w:val="9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10"/>
              <w:jc w:val="both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Обеспечить постоянное своевременное информирование населения о необходимости повышения бдительности и действиях при угрозе возникновения террористических актов, а также чрезвычайных ситуаций по месту проживания и на объектах с массовым пребыванием людей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безопасности </w:t>
            </w:r>
            <w:r w:rsidRPr="003B6F77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3B6F77">
              <w:rPr>
                <w:sz w:val="28"/>
                <w:szCs w:val="28"/>
              </w:rPr>
              <w:t xml:space="preserve"> Корочанского района Белгородской области (по согласованию), ОМВД России по Корочанскому району (по согласованию), администрация </w:t>
            </w:r>
            <w:r>
              <w:rPr>
                <w:sz w:val="28"/>
                <w:szCs w:val="28"/>
              </w:rPr>
              <w:t xml:space="preserve">Ломовского </w:t>
            </w:r>
            <w:r w:rsidRPr="003B6F77">
              <w:rPr>
                <w:sz w:val="28"/>
                <w:szCs w:val="28"/>
              </w:rPr>
              <w:t>сельского поселения, МБОУ «Ломовская СОШ», Ломовский МСДК, антитеррористическая комиссия, специалист по делам молодежи и спорту, комиссия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у</w:t>
            </w:r>
            <w:r w:rsidRPr="003B6F77">
              <w:rPr>
                <w:sz w:val="28"/>
                <w:szCs w:val="28"/>
              </w:rPr>
              <w:t>частковый уполномоченный 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0D1E2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6F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D1E25">
              <w:rPr>
                <w:sz w:val="28"/>
                <w:szCs w:val="28"/>
              </w:rPr>
              <w:t>3</w:t>
            </w:r>
            <w:r w:rsidRPr="003B6F7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3B6F77">
              <w:rPr>
                <w:sz w:val="28"/>
                <w:szCs w:val="28"/>
              </w:rPr>
              <w:t>Активизация разъяснительной работы среди населения, снижение тяжести последствий от диверсионно-террористических актов и чрезвычайных ситуаций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10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Принимать меры по устранению причин и условий, </w:t>
            </w:r>
            <w:r>
              <w:rPr>
                <w:spacing w:val="3"/>
                <w:sz w:val="28"/>
                <w:szCs w:val="28"/>
              </w:rPr>
              <w:lastRenderedPageBreak/>
              <w:t>способствующих совершению преступлений и правонарушений террористической и экстремистской направленности по представлениям правоохранительных органов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Администрации сельского поселения, МБОУ «Ломовская СОШ», Ломовский </w:t>
            </w:r>
            <w:r>
              <w:rPr>
                <w:sz w:val="28"/>
                <w:szCs w:val="28"/>
              </w:rPr>
              <w:lastRenderedPageBreak/>
              <w:t>МСДК, антитеррористическая комиссия, специалист по делам молодежи и спорту, комиссия по делам несовершеннолетних и защите их прав, участковый уполномоченный 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E71DDA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0D1E25">
              <w:rPr>
                <w:sz w:val="28"/>
                <w:szCs w:val="28"/>
              </w:rPr>
              <w:t>3</w:t>
            </w:r>
            <w:r w:rsidR="00BB72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профилактики </w:t>
            </w:r>
            <w:r>
              <w:rPr>
                <w:sz w:val="28"/>
                <w:szCs w:val="28"/>
              </w:rPr>
              <w:lastRenderedPageBreak/>
              <w:t>преступлений и правонарушений, воспитание уважения к закону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целенаправленную разъяснительную работу в учебном заведении, модельной библиотеке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  <w:r w:rsidRPr="0062480D">
              <w:rPr>
                <w:sz w:val="28"/>
                <w:szCs w:val="28"/>
              </w:rPr>
              <w:t>ОМВД России по Корочанскому району (по согласованию),</w:t>
            </w:r>
            <w:r>
              <w:rPr>
                <w:sz w:val="28"/>
                <w:szCs w:val="28"/>
              </w:rPr>
              <w:t xml:space="preserve"> администрация МБОУ «Ломовская СОШ», заведующая модельной библиотекой, участковый уполномоченный полиции (по согласованию), специалисты администрации сельского поселения.</w:t>
            </w: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48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Внести коррективы в совместные планы работы и обеспечить неукоснительное выполнение мероприятий, направленных на противодействие терроризму, преступности.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безопасности администрации Корочанского района, </w:t>
            </w:r>
            <w:r w:rsidRPr="0062480D">
              <w:rPr>
                <w:sz w:val="28"/>
                <w:szCs w:val="28"/>
              </w:rPr>
              <w:t>ОМВД России по Корочанскому району (по согласованию</w:t>
            </w:r>
            <w:r w:rsidRPr="00A31470">
              <w:t xml:space="preserve">), </w:t>
            </w:r>
            <w:r>
              <w:t>а</w:t>
            </w:r>
            <w:r>
              <w:rPr>
                <w:sz w:val="28"/>
                <w:szCs w:val="28"/>
              </w:rPr>
              <w:t>дминистрация сельского поселения.</w:t>
            </w: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взаимодействия правоохранительных органов по противодействию преступности и нелегальной миграции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Обеспечить постоянную работу по выявлению и документиро</w:t>
            </w:r>
            <w:r>
              <w:rPr>
                <w:spacing w:val="6"/>
                <w:sz w:val="28"/>
                <w:szCs w:val="28"/>
              </w:rPr>
              <w:t xml:space="preserve">ванию деятельности лидеров и активных членов </w:t>
            </w:r>
            <w:r>
              <w:rPr>
                <w:spacing w:val="1"/>
                <w:sz w:val="28"/>
                <w:szCs w:val="28"/>
              </w:rPr>
              <w:t>экстремистских организаций в целях противодействия проявлениям политического и религиозного экстремизма, в том числе:</w:t>
            </w:r>
          </w:p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- взять под контроль места концентрации лиц, в том числе несовершеннолетних, входящих в экстремистские и иные объединения радикальной направленности;</w:t>
            </w:r>
          </w:p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-проводить индивидуально профилактическую работу по месту проживания, учебы и работы с правонарушителями, состоящими на учётах в правоохранительных органах за совершение противоправных действий при проведении общественно-политических мероприятий, футбольных матчей, концертов и других массовых мероприятий либо за участие в несанкционированных протестных акциях;</w:t>
            </w: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 осуществить мероприятия по выявлению и разобщению молодежных группировок, объединений и сообществ с экстремистскими устремлениями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480D">
              <w:rPr>
                <w:sz w:val="28"/>
                <w:szCs w:val="28"/>
              </w:rPr>
              <w:lastRenderedPageBreak/>
              <w:t>ОМВД России по Корочанскому району (по согласованию),</w:t>
            </w:r>
            <w:r w:rsidRPr="00A31470">
              <w:t xml:space="preserve"> </w:t>
            </w:r>
            <w:r>
              <w:rPr>
                <w:sz w:val="28"/>
                <w:szCs w:val="28"/>
              </w:rPr>
              <w:t xml:space="preserve">администрация сельского поселения, МБОУ «Ломовская СОШ», Ломовский МСДК, антитеррористическая комиссия, специалист по делам молодежи и спорту, комиссия по делам несовершеннолетних и защите их прав, участковый уполномоченный полиции (по </w:t>
            </w:r>
            <w:r>
              <w:rPr>
                <w:sz w:val="28"/>
                <w:szCs w:val="28"/>
              </w:rPr>
              <w:lastRenderedPageBreak/>
              <w:t>согласованию).</w:t>
            </w:r>
          </w:p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Пресечение противоправной деятельности, принятие мер, установленных законом, к участникам и лидерам незаконных организаций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B65D5F">
            <w:pPr>
              <w:shd w:val="clear" w:color="auto" w:fill="FFFFFF"/>
              <w:ind w:firstLine="19"/>
              <w:jc w:val="both"/>
              <w:rPr>
                <w:spacing w:val="2"/>
                <w:sz w:val="28"/>
                <w:szCs w:val="28"/>
              </w:rPr>
            </w:pPr>
            <w:r w:rsidRPr="007E19C6">
              <w:rPr>
                <w:spacing w:val="2"/>
                <w:sz w:val="28"/>
                <w:szCs w:val="28"/>
              </w:rPr>
              <w:t xml:space="preserve">Проводить регулярные проверки   </w:t>
            </w:r>
            <w:r>
              <w:rPr>
                <w:spacing w:val="2"/>
                <w:sz w:val="28"/>
                <w:szCs w:val="28"/>
              </w:rPr>
              <w:t xml:space="preserve">заброшенных </w:t>
            </w:r>
            <w:r w:rsidRPr="007E19C6">
              <w:rPr>
                <w:spacing w:val="2"/>
                <w:sz w:val="28"/>
                <w:szCs w:val="28"/>
              </w:rPr>
              <w:t>зданий</w:t>
            </w:r>
            <w:r>
              <w:rPr>
                <w:spacing w:val="2"/>
                <w:sz w:val="28"/>
                <w:szCs w:val="28"/>
              </w:rPr>
              <w:t>, повалов, чердаков, зданий</w:t>
            </w:r>
            <w:r w:rsidRPr="007E19C6">
              <w:rPr>
                <w:spacing w:val="2"/>
                <w:sz w:val="28"/>
                <w:szCs w:val="28"/>
              </w:rPr>
              <w:t xml:space="preserve"> администрации, амбулатории, школы, Дома культуры, жилых многоквартирных домов на предмет их технической </w:t>
            </w:r>
            <w:r w:rsidRPr="007E19C6">
              <w:rPr>
                <w:spacing w:val="2"/>
                <w:sz w:val="28"/>
                <w:szCs w:val="28"/>
              </w:rPr>
              <w:lastRenderedPageBreak/>
              <w:t>укрепленности, а также состояния инженерных коммуникаций, подвальных, чердачных и подсобных помещений. Выявлять факты сдачи в данных учреждениях помещений в аренду, в том числе выходцам из Северо-Кавказского региона.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УУП </w:t>
            </w:r>
            <w:r w:rsidRPr="007E19C6">
              <w:rPr>
                <w:sz w:val="28"/>
                <w:szCs w:val="28"/>
              </w:rPr>
              <w:t>ОМВД России по Корочанскому району (по согласованию), администрация сельского поселения, МБОУ «Ломовская СОШ», Ломовский МСДК</w:t>
            </w:r>
            <w:r>
              <w:rPr>
                <w:sz w:val="28"/>
                <w:szCs w:val="28"/>
              </w:rPr>
              <w:t>, офис семейного врача Ломовского сельского поселения</w:t>
            </w:r>
            <w:r w:rsidRPr="007E19C6">
              <w:rPr>
                <w:sz w:val="28"/>
                <w:szCs w:val="28"/>
              </w:rPr>
              <w:t xml:space="preserve">, антитеррористическая комиссия, участковый уполномоченный </w:t>
            </w:r>
            <w:r w:rsidRPr="007E19C6">
              <w:rPr>
                <w:sz w:val="28"/>
                <w:szCs w:val="28"/>
              </w:rPr>
              <w:lastRenderedPageBreak/>
              <w:t>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0D1E25">
            <w:pPr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</w:t>
            </w:r>
            <w:r w:rsidR="000D1E25">
              <w:rPr>
                <w:sz w:val="28"/>
                <w:szCs w:val="28"/>
              </w:rPr>
              <w:t>3</w:t>
            </w:r>
            <w:r w:rsidRPr="007E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F53217">
            <w:pPr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t xml:space="preserve">Повышение уровня антитеррористической укрепленности и защищенности объектов. Обеспечение защиты от несанкционированных </w:t>
            </w:r>
            <w:r w:rsidRPr="007E19C6">
              <w:rPr>
                <w:sz w:val="28"/>
                <w:szCs w:val="28"/>
              </w:rPr>
              <w:lastRenderedPageBreak/>
              <w:t xml:space="preserve">проникновений в помещения и использования их в качестве объектов  диверсионно-террористических </w:t>
            </w:r>
          </w:p>
          <w:p w:rsidR="00BB72E1" w:rsidRPr="007E19C6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t>актов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lastRenderedPageBreak/>
              <w:t>3. Профилактика нарушений законодательства о гражданстве, предупреждение и пресечение нелегаль</w:t>
            </w:r>
            <w:r>
              <w:rPr>
                <w:b/>
                <w:spacing w:val="-2"/>
                <w:sz w:val="28"/>
                <w:szCs w:val="28"/>
              </w:rPr>
              <w:t>ной миграции как канала проникновения членов террористических и экстремистских организаций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Обеспечить регулярное информирование главы администрации поселения о состоянии миграционной обстановки, привлечении иностранной рабочей силы и выявлении нелегальных мигрантов на территории поселения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EC04CE">
            <w:pPr>
              <w:widowControl w:val="0"/>
              <w:shd w:val="clear" w:color="auto" w:fill="FFFFFF"/>
              <w:snapToGrid w:val="0"/>
              <w:ind w:hanging="29"/>
              <w:jc w:val="both"/>
              <w:rPr>
                <w:spacing w:val="-1"/>
                <w:sz w:val="28"/>
                <w:szCs w:val="28"/>
              </w:rPr>
            </w:pPr>
            <w:r w:rsidRPr="00324131">
              <w:rPr>
                <w:sz w:val="28"/>
                <w:szCs w:val="28"/>
              </w:rPr>
              <w:t>ОМВД России по Корочанскому району (по согласованию)</w:t>
            </w:r>
            <w:r>
              <w:rPr>
                <w:sz w:val="28"/>
                <w:szCs w:val="28"/>
              </w:rPr>
              <w:t>, УУП (по согласованию),</w:t>
            </w:r>
            <w:r w:rsidR="00EC04CE">
              <w:rPr>
                <w:sz w:val="28"/>
                <w:szCs w:val="28"/>
              </w:rPr>
              <w:t xml:space="preserve"> </w:t>
            </w:r>
            <w:r w:rsidRPr="000D1E25">
              <w:rPr>
                <w:sz w:val="28"/>
                <w:szCs w:val="28"/>
              </w:rPr>
              <w:t>специалисты администрации поселения</w:t>
            </w:r>
            <w:r>
              <w:rPr>
                <w:sz w:val="28"/>
                <w:szCs w:val="28"/>
              </w:rPr>
              <w:t>, отделение по вопросам миграции ОМВД России по Корочанскому району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состояния миграционной обстановки, определение мероприятий по реализации миграционной политики </w:t>
            </w:r>
          </w:p>
        </w:tc>
      </w:tr>
      <w:tr w:rsidR="00BB72E1" w:rsidTr="00F53217">
        <w:trPr>
          <w:trHeight w:val="19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Проводить не реже одного раза в месяц оперативно профилактические мероприятия  по выявлению и пресечению фактов нарушения действующего законодательства в сфере миграции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widowControl w:val="0"/>
              <w:shd w:val="clear" w:color="auto" w:fill="FFFFFF"/>
              <w:snapToGrid w:val="0"/>
              <w:ind w:hanging="29"/>
              <w:jc w:val="both"/>
              <w:rPr>
                <w:spacing w:val="-1"/>
                <w:sz w:val="28"/>
                <w:szCs w:val="28"/>
              </w:rPr>
            </w:pPr>
            <w:r w:rsidRPr="00324131">
              <w:rPr>
                <w:sz w:val="28"/>
                <w:szCs w:val="28"/>
              </w:rPr>
              <w:t>ОМВД России по Корочанскому району (по согласованию)</w:t>
            </w:r>
            <w:r>
              <w:rPr>
                <w:sz w:val="28"/>
                <w:szCs w:val="28"/>
              </w:rPr>
              <w:t>, УУП (по согласованию), специалист</w:t>
            </w:r>
            <w:r w:rsidR="000D1E2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миграционной обстановки на территории поселения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4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 xml:space="preserve">4. Совершенствование деятельности института социальной профилактики и вовлечение </w:t>
            </w:r>
          </w:p>
          <w:p w:rsidR="00BB72E1" w:rsidRPr="007508F1" w:rsidRDefault="00BB72E1" w:rsidP="00F53217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 xml:space="preserve">общественности в предупреждение </w:t>
            </w:r>
            <w:r>
              <w:rPr>
                <w:b/>
                <w:spacing w:val="1"/>
                <w:sz w:val="28"/>
                <w:szCs w:val="28"/>
              </w:rPr>
              <w:t>правонарушений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распространением религиозной литературы издательства «Общество Сторожевой башни», </w:t>
            </w:r>
            <w:r>
              <w:rPr>
                <w:sz w:val="28"/>
                <w:szCs w:val="28"/>
              </w:rPr>
              <w:lastRenderedPageBreak/>
              <w:t xml:space="preserve">Библии и трактов «Свидетелей Иеговы» на территории сельского поселения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885A2D">
            <w:pPr>
              <w:widowControl w:val="0"/>
              <w:shd w:val="clear" w:color="auto" w:fill="FFFFFF"/>
              <w:snapToGrid w:val="0"/>
              <w:ind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УУП ОМВД России по Корочанскому район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 xml:space="preserve">по согласованию), настоятель Храма (по согласованию), заведующая Ломовской модельной сельской </w:t>
            </w:r>
            <w:r>
              <w:rPr>
                <w:sz w:val="28"/>
                <w:szCs w:val="28"/>
              </w:rPr>
              <w:lastRenderedPageBreak/>
              <w:t>библиотекой филиалом</w:t>
            </w:r>
            <w:r w:rsidR="00885A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4D2EC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4D2EC3">
              <w:rPr>
                <w:sz w:val="28"/>
                <w:szCs w:val="28"/>
              </w:rPr>
              <w:t xml:space="preserve"> распространения</w:t>
            </w:r>
            <w:r>
              <w:rPr>
                <w:sz w:val="28"/>
                <w:szCs w:val="28"/>
              </w:rPr>
              <w:t xml:space="preserve"> религиозной литературы на </w:t>
            </w:r>
            <w:r>
              <w:rPr>
                <w:sz w:val="28"/>
                <w:szCs w:val="28"/>
              </w:rPr>
              <w:lastRenderedPageBreak/>
              <w:t>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</w:t>
            </w:r>
            <w:r w:rsidR="00885A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61CE0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>
              <w:rPr>
                <w:b/>
                <w:sz w:val="28"/>
                <w:szCs w:val="28"/>
              </w:rPr>
              <w:t>Информационно-пропагандистское</w:t>
            </w:r>
            <w:proofErr w:type="gramEnd"/>
            <w:r>
              <w:rPr>
                <w:b/>
                <w:sz w:val="28"/>
                <w:szCs w:val="28"/>
              </w:rPr>
              <w:t xml:space="preserve"> мероприятия </w:t>
            </w:r>
            <w:r w:rsidRPr="00D56035">
              <w:rPr>
                <w:b/>
                <w:sz w:val="28"/>
                <w:szCs w:val="28"/>
              </w:rPr>
              <w:t>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экстремистских проявлений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BB72E1" w:rsidP="00F53217">
            <w:pPr>
              <w:jc w:val="both"/>
              <w:rPr>
                <w:sz w:val="28"/>
                <w:szCs w:val="28"/>
              </w:rPr>
            </w:pPr>
            <w:r w:rsidRPr="00166B4C">
              <w:rPr>
                <w:sz w:val="28"/>
                <w:szCs w:val="28"/>
              </w:rPr>
              <w:t>Продолжить работу по комплектованию фондов библиотек литературой, периодическими изданиями о миролюбивой политике России, о толерантности, по правовому просвещению, а также литературой на русском языке, раскрывающей историю, культуру, менталитет  национальных диаспор территории и языке народов, проживающих в зоне обслуживания библиотек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BB72E1" w:rsidP="00885A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B4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 администрации района (библиотеки), управление образования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  модельной сельской библиотекой филиалом</w:t>
            </w:r>
            <w:r w:rsidR="00885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6B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E71DDA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 w:rsidR="00BB72E1" w:rsidRPr="00166B4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66B4C">
              <w:rPr>
                <w:sz w:val="28"/>
                <w:szCs w:val="28"/>
              </w:rPr>
              <w:t>Создание социально-культурной среды, ориентированной на развитие культуры межэтнических отношений, воспитание толерантности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пропаганду нетерпимости к проявлениям терроризма и экстремизма: </w:t>
            </w:r>
          </w:p>
          <w:p w:rsidR="00BB72E1" w:rsidRDefault="00BB72E1" w:rsidP="00F53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издание публицистических материалов, способствующих распространению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толерантности, снижению социальной напряженности в обществе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885A2D">
            <w:pPr>
              <w:spacing w:before="100" w:beforeAutospacing="1" w:after="100" w:afterAutospacing="1" w:line="250" w:lineRule="atLeast"/>
              <w:jc w:val="both"/>
              <w:rPr>
                <w:szCs w:val="28"/>
              </w:rPr>
            </w:pPr>
            <w:r w:rsidRPr="00324131">
              <w:rPr>
                <w:sz w:val="28"/>
                <w:szCs w:val="28"/>
              </w:rPr>
              <w:lastRenderedPageBreak/>
              <w:t xml:space="preserve">Управление культуры и молодежной политики администрации района, </w:t>
            </w:r>
            <w:r>
              <w:rPr>
                <w:sz w:val="28"/>
                <w:szCs w:val="28"/>
              </w:rPr>
              <w:t xml:space="preserve">специалист по делам молодежи и спорту администрации Ломовского сельского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Пропаганда толерантности, формирования нетерпимого отношения к проявлениям </w:t>
            </w:r>
            <w:r>
              <w:rPr>
                <w:sz w:val="28"/>
                <w:szCs w:val="28"/>
              </w:rPr>
              <w:lastRenderedPageBreak/>
              <w:t>терроризма и экстремизма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F27FDC" w:rsidRDefault="00BB72E1" w:rsidP="00F53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Проведение учений и тренировок по гражданской обороне и защите от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чрезвычайных ситуаций (в том числе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террористических угроз) по месту работы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spacing w:before="100" w:beforeAutospacing="1" w:after="100" w:afterAutospacing="1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организаций расположенные на подведомственной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полгода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анализа работы об исполнении плана мероприятий по профилактике терроризма и экстремистской деятельности и </w:t>
            </w:r>
          </w:p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</w:t>
            </w:r>
            <w:r w:rsidRPr="00F322DB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  <w:r w:rsidRPr="00F322DB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«Корочанский район» на странице «Ломовское сельское поселение»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spacing w:before="100" w:beforeAutospacing="1" w:after="100" w:afterAutospacing="1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поселения, антитеррористическая комиссия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по профилактике терроризма и экстремизма через сеть Интернет</w:t>
            </w:r>
          </w:p>
        </w:tc>
      </w:tr>
    </w:tbl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901749" w:rsidRDefault="00901749"/>
    <w:sectPr w:rsidR="00901749" w:rsidSect="00CF61E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F5" w:rsidRDefault="00B754F5" w:rsidP="0018588C">
      <w:r>
        <w:separator/>
      </w:r>
    </w:p>
  </w:endnote>
  <w:endnote w:type="continuationSeparator" w:id="0">
    <w:p w:rsidR="00B754F5" w:rsidRDefault="00B754F5" w:rsidP="0018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F5" w:rsidRDefault="00B754F5" w:rsidP="0018588C">
      <w:r>
        <w:separator/>
      </w:r>
    </w:p>
  </w:footnote>
  <w:footnote w:type="continuationSeparator" w:id="0">
    <w:p w:rsidR="00B754F5" w:rsidRDefault="00B754F5" w:rsidP="00185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01" w:rsidRDefault="004D33F6" w:rsidP="008850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56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001" w:rsidRDefault="00B754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01" w:rsidRDefault="00B754F5" w:rsidP="00885001">
    <w:pPr>
      <w:pStyle w:val="a3"/>
      <w:framePr w:wrap="around" w:vAnchor="text" w:hAnchor="margin" w:xAlign="center" w:y="1"/>
      <w:rPr>
        <w:rStyle w:val="a5"/>
      </w:rPr>
    </w:pPr>
  </w:p>
  <w:p w:rsidR="00885001" w:rsidRDefault="00B754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2E1"/>
    <w:rsid w:val="000C74B3"/>
    <w:rsid w:val="000D1E25"/>
    <w:rsid w:val="000F680D"/>
    <w:rsid w:val="00124CE5"/>
    <w:rsid w:val="00124D2A"/>
    <w:rsid w:val="0018588C"/>
    <w:rsid w:val="00207685"/>
    <w:rsid w:val="00217E64"/>
    <w:rsid w:val="0032327C"/>
    <w:rsid w:val="0037213B"/>
    <w:rsid w:val="00392695"/>
    <w:rsid w:val="004427E1"/>
    <w:rsid w:val="0044750C"/>
    <w:rsid w:val="004D133B"/>
    <w:rsid w:val="004D2EC3"/>
    <w:rsid w:val="004D33F6"/>
    <w:rsid w:val="00545F7F"/>
    <w:rsid w:val="00596068"/>
    <w:rsid w:val="005B15E3"/>
    <w:rsid w:val="005D74B9"/>
    <w:rsid w:val="00607380"/>
    <w:rsid w:val="00641746"/>
    <w:rsid w:val="006C5A9F"/>
    <w:rsid w:val="006E2821"/>
    <w:rsid w:val="006E60D0"/>
    <w:rsid w:val="00885A2D"/>
    <w:rsid w:val="008C02FA"/>
    <w:rsid w:val="00901749"/>
    <w:rsid w:val="009A1DAD"/>
    <w:rsid w:val="009C7A6A"/>
    <w:rsid w:val="009D0672"/>
    <w:rsid w:val="00B076F4"/>
    <w:rsid w:val="00B65D5F"/>
    <w:rsid w:val="00B754F5"/>
    <w:rsid w:val="00BB72E1"/>
    <w:rsid w:val="00C256C0"/>
    <w:rsid w:val="00C67D80"/>
    <w:rsid w:val="00C73572"/>
    <w:rsid w:val="00E71DDA"/>
    <w:rsid w:val="00E82F28"/>
    <w:rsid w:val="00EC04CE"/>
    <w:rsid w:val="00F46C99"/>
    <w:rsid w:val="00F71580"/>
    <w:rsid w:val="00F723E5"/>
    <w:rsid w:val="00FC6C4E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2E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72E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B72E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B72E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B72E1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2E1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72E1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72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72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7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BB7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72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72E1"/>
  </w:style>
  <w:style w:type="paragraph" w:customStyle="1" w:styleId="ConsPlusCell">
    <w:name w:val="ConsPlusCell"/>
    <w:rsid w:val="00BB7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</dc:creator>
  <cp:keywords/>
  <dc:description/>
  <cp:lastModifiedBy>User</cp:lastModifiedBy>
  <cp:revision>21</cp:revision>
  <cp:lastPrinted>2022-03-16T07:02:00Z</cp:lastPrinted>
  <dcterms:created xsi:type="dcterms:W3CDTF">2020-04-06T07:17:00Z</dcterms:created>
  <dcterms:modified xsi:type="dcterms:W3CDTF">2023-01-30T09:02:00Z</dcterms:modified>
</cp:coreProperties>
</file>