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F0" w:rsidRDefault="001F50F0" w:rsidP="001F5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1F50F0" w:rsidRDefault="001F50F0" w:rsidP="001F5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во втором квартале 2024 года</w:t>
      </w:r>
    </w:p>
    <w:p w:rsidR="001F50F0" w:rsidRDefault="001F50F0" w:rsidP="001F50F0">
      <w:pPr>
        <w:spacing w:after="0" w:line="240" w:lineRule="auto"/>
      </w:pPr>
    </w:p>
    <w:p w:rsidR="001F50F0" w:rsidRDefault="001F50F0" w:rsidP="001F50F0">
      <w:pPr>
        <w:spacing w:line="240" w:lineRule="auto"/>
      </w:pP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квартале 2024 года (в период с 1 апреля по 28 июня)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2 (22%),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7 (78 %)</w:t>
      </w:r>
      <w:r>
        <w:rPr>
          <w:rFonts w:ascii="Times New Roman" w:hAnsi="Times New Roman"/>
          <w:sz w:val="28"/>
          <w:szCs w:val="28"/>
        </w:rPr>
        <w:t xml:space="preserve">. Обращений в форме электронного документа, а также коллективных обращений в истекшем квартале не 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человек, которым запрашиваемые документы были выданы в день обращения. </w:t>
      </w: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квартале повторных обращений граждан не поступало.</w:t>
      </w: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(предоставление тракторного прицепа, закрытие водопроводного люка, спил сухого дерева, вывоз веток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4 (45</w:t>
      </w:r>
      <w:r>
        <w:rPr>
          <w:rFonts w:ascii="Times New Roman" w:hAnsi="Times New Roman"/>
          <w:sz w:val="28"/>
          <w:szCs w:val="28"/>
        </w:rPr>
        <w:t>%);</w:t>
      </w: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земельные вопросы (нарушение границ земельного участка соседями, строительство хозяйственных построек) </w:t>
      </w:r>
      <w:r>
        <w:rPr>
          <w:rFonts w:ascii="Times New Roman" w:hAnsi="Times New Roman"/>
          <w:b/>
          <w:sz w:val="28"/>
          <w:szCs w:val="28"/>
        </w:rPr>
        <w:t>– 2 (22%);</w:t>
      </w:r>
    </w:p>
    <w:p w:rsidR="001F50F0" w:rsidRDefault="001F50F0" w:rsidP="001F50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запрос архивных сведений – </w:t>
      </w:r>
      <w:r>
        <w:rPr>
          <w:rFonts w:ascii="Times New Roman" w:hAnsi="Times New Roman"/>
          <w:b/>
          <w:sz w:val="28"/>
          <w:szCs w:val="28"/>
        </w:rPr>
        <w:t>1 (11%);</w:t>
      </w:r>
    </w:p>
    <w:p w:rsidR="001F50F0" w:rsidRDefault="001F50F0" w:rsidP="001F50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иные вопросы - </w:t>
      </w:r>
      <w:r>
        <w:rPr>
          <w:rFonts w:ascii="Times New Roman" w:hAnsi="Times New Roman"/>
          <w:b/>
          <w:sz w:val="28"/>
          <w:szCs w:val="28"/>
        </w:rPr>
        <w:t>2 (22%).</w:t>
      </w:r>
    </w:p>
    <w:p w:rsidR="001F50F0" w:rsidRDefault="001F50F0" w:rsidP="001F50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50F0" w:rsidRDefault="001F50F0" w:rsidP="001F50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шести обращениям граждан приняты меры в течение квартала, по трем обращениям даны соответствующие разъяснения и рекомендации.</w:t>
      </w:r>
    </w:p>
    <w:p w:rsidR="001F50F0" w:rsidRDefault="001F50F0" w:rsidP="001F50F0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обращения граждан рассмотрены в установленные законодательством сроки.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Нарушений Федерального закона о порядке рассмотрения обращений граждан за истекший период допущено не было.</w:t>
      </w:r>
    </w:p>
    <w:p w:rsidR="001F50F0" w:rsidRDefault="001F50F0" w:rsidP="001F50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50F0" w:rsidRDefault="001F50F0" w:rsidP="001F50F0">
      <w:pPr>
        <w:ind w:firstLine="851"/>
        <w:jc w:val="both"/>
      </w:pPr>
    </w:p>
    <w:p w:rsidR="001F50F0" w:rsidRDefault="001F50F0" w:rsidP="001F50F0"/>
    <w:p w:rsidR="001F50F0" w:rsidRDefault="001F50F0" w:rsidP="001F50F0"/>
    <w:p w:rsidR="006045DE" w:rsidRDefault="006045DE"/>
    <w:sectPr w:rsidR="0060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A7"/>
    <w:rsid w:val="001F50F0"/>
    <w:rsid w:val="006045DE"/>
    <w:rsid w:val="00D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2024-06-28T06:21:00Z</dcterms:created>
  <dcterms:modified xsi:type="dcterms:W3CDTF">2024-06-28T06:22:00Z</dcterms:modified>
</cp:coreProperties>
</file>